
<file path=[Content_Types].xml><?xml version="1.0" encoding="utf-8"?>
<Types xmlns="http://schemas.openxmlformats.org/package/2006/content-types">
  <Default Extension="xml" ContentType="application/xml"/>
  <Default Extension="vsdx" ContentType="application/vnd.ms-visio.drawin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58D7B" w14:textId="4CA8DD43" w:rsidR="00346072" w:rsidRPr="00346072" w:rsidRDefault="000D6281" w:rsidP="00346072">
      <w:pPr>
        <w:overflowPunct/>
        <w:autoSpaceDE/>
        <w:autoSpaceDN/>
        <w:adjustRightInd/>
        <w:spacing w:after="0"/>
        <w:textAlignment w:val="auto"/>
        <w:rPr>
          <w:sz w:val="24"/>
          <w:szCs w:val="24"/>
          <w:lang w:val="en-US"/>
        </w:rPr>
      </w:pPr>
      <w:bookmarkStart w:id="0" w:name="OLE_LINK2"/>
      <w:bookmarkStart w:id="1" w:name="OLE_LINK1"/>
      <w:bookmarkStart w:id="2" w:name="_Ref399006623"/>
      <w:bookmarkStart w:id="3" w:name="_Toc92513360"/>
      <w:bookmarkStart w:id="4" w:name="_GoBack"/>
      <w:bookmarkEnd w:id="4"/>
      <w:r w:rsidRPr="000D6281">
        <w:rPr>
          <w:rFonts w:cs="Arial"/>
          <w:sz w:val="22"/>
        </w:rPr>
        <w:t xml:space="preserve">3GPP TSG-RAN WG4 Meeting </w:t>
      </w:r>
      <w:r w:rsidR="007F54D9">
        <w:rPr>
          <w:rFonts w:cs="Arial"/>
          <w:sz w:val="22"/>
        </w:rPr>
        <w:t>AH-1801</w:t>
      </w:r>
      <w:r>
        <w:rPr>
          <w:rFonts w:cs="Arial"/>
          <w:sz w:val="22"/>
        </w:rPr>
        <w:t xml:space="preserve">                                       </w:t>
      </w:r>
      <w:r w:rsidR="00346072" w:rsidRPr="00346072">
        <w:rPr>
          <w:rFonts w:ascii="Arial" w:hAnsi="Arial" w:cs="Arial"/>
          <w:b/>
          <w:bCs/>
          <w:color w:val="808080"/>
          <w:sz w:val="26"/>
          <w:szCs w:val="26"/>
          <w:lang w:val="en-US"/>
        </w:rPr>
        <w:t>R4-1800989</w:t>
      </w:r>
    </w:p>
    <w:p w14:paraId="3032F541" w14:textId="1E994418" w:rsidR="000D6281" w:rsidRPr="00856C54" w:rsidRDefault="000D6281" w:rsidP="000D6281">
      <w:pPr>
        <w:pStyle w:val="Header"/>
        <w:tabs>
          <w:tab w:val="right" w:pos="9781"/>
          <w:tab w:val="right" w:pos="13323"/>
        </w:tabs>
        <w:outlineLvl w:val="0"/>
        <w:rPr>
          <w:rFonts w:eastAsia="SimSun" w:cs="Arial"/>
          <w:noProof w:val="0"/>
          <w:sz w:val="22"/>
          <w:lang w:eastAsia="zh-CN"/>
        </w:rPr>
      </w:pPr>
    </w:p>
    <w:p w14:paraId="2DF77A2F" w14:textId="73F8BC22" w:rsidR="000D6281" w:rsidRPr="000D6281" w:rsidRDefault="007F54D9" w:rsidP="000D6281">
      <w:pPr>
        <w:pStyle w:val="Header"/>
        <w:tabs>
          <w:tab w:val="right" w:pos="9781"/>
          <w:tab w:val="right" w:pos="13323"/>
        </w:tabs>
        <w:outlineLvl w:val="0"/>
        <w:rPr>
          <w:rFonts w:cs="Arial"/>
          <w:noProof w:val="0"/>
          <w:sz w:val="22"/>
        </w:rPr>
      </w:pPr>
      <w:r>
        <w:rPr>
          <w:rFonts w:cs="Arial"/>
          <w:noProof w:val="0"/>
          <w:sz w:val="22"/>
        </w:rPr>
        <w:t>San Diego, CA Jan 22-26, 2018</w:t>
      </w:r>
    </w:p>
    <w:bookmarkEnd w:id="0"/>
    <w:bookmarkEnd w:id="1"/>
    <w:p w14:paraId="0A172010" w14:textId="77777777" w:rsidR="00CD1CCA" w:rsidRDefault="00CD1CCA" w:rsidP="00675C27">
      <w:pPr>
        <w:tabs>
          <w:tab w:val="left" w:pos="1985"/>
        </w:tabs>
        <w:spacing w:after="100" w:afterAutospacing="1"/>
        <w:jc w:val="both"/>
        <w:rPr>
          <w:rFonts w:eastAsia="SimSun"/>
          <w:noProof/>
          <w:sz w:val="24"/>
          <w:lang w:eastAsia="zh-CN"/>
        </w:rPr>
      </w:pPr>
    </w:p>
    <w:p w14:paraId="3435C820" w14:textId="77777777" w:rsidR="00675C27" w:rsidRPr="00F26092" w:rsidRDefault="00675C27" w:rsidP="00675C27">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051ABA">
        <w:rPr>
          <w:rFonts w:ascii="Arial" w:hAnsi="Arial" w:cs="Arial"/>
          <w:sz w:val="22"/>
        </w:rPr>
        <w:t>Qorvo</w:t>
      </w:r>
    </w:p>
    <w:p w14:paraId="0E4B43F4" w14:textId="77777777" w:rsidR="002A7870" w:rsidRPr="00065CD3" w:rsidRDefault="00675C27" w:rsidP="002A7870">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5385D">
        <w:rPr>
          <w:rFonts w:ascii="Arial" w:hAnsi="Arial" w:cs="Arial"/>
          <w:sz w:val="22"/>
        </w:rPr>
        <w:t xml:space="preserve">Discussion </w:t>
      </w:r>
      <w:r w:rsidR="00051ABA">
        <w:rPr>
          <w:rFonts w:ascii="Arial" w:hAnsi="Arial" w:cs="Arial"/>
          <w:sz w:val="22"/>
        </w:rPr>
        <w:t>of</w:t>
      </w:r>
      <w:r w:rsidR="00437A69">
        <w:rPr>
          <w:rFonts w:ascii="Arial" w:hAnsi="Arial" w:cs="Arial"/>
          <w:sz w:val="22"/>
        </w:rPr>
        <w:t xml:space="preserve"> UE Architectures for DC_71A-n71</w:t>
      </w:r>
    </w:p>
    <w:p w14:paraId="09CFF93C" w14:textId="32A5A2D9" w:rsidR="007F54D9" w:rsidRDefault="0022403E" w:rsidP="007F54D9">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1D30C9">
        <w:rPr>
          <w:rFonts w:ascii="Arial" w:eastAsia="SimSun" w:hAnsi="Arial" w:cs="Arial"/>
          <w:sz w:val="22"/>
          <w:lang w:eastAsia="zh-CN"/>
        </w:rPr>
        <w:t>9.</w:t>
      </w:r>
      <w:r w:rsidR="007F54D9" w:rsidRPr="007F54D9">
        <w:rPr>
          <w:rFonts w:ascii="Arial" w:eastAsia="SimSun" w:hAnsi="Arial" w:cs="Arial"/>
          <w:sz w:val="22"/>
          <w:lang w:eastAsia="zh-CN"/>
        </w:rPr>
        <w:t>4.3.3.2.1</w:t>
      </w:r>
    </w:p>
    <w:p w14:paraId="10FFB232" w14:textId="79C761ED" w:rsidR="00675C27" w:rsidRPr="00A62DA7" w:rsidRDefault="00675C27" w:rsidP="007F54D9">
      <w:pPr>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726F30">
        <w:rPr>
          <w:rFonts w:ascii="Arial" w:hAnsi="Arial" w:cs="Arial"/>
          <w:sz w:val="22"/>
        </w:rPr>
        <w:t>Discussion</w:t>
      </w:r>
    </w:p>
    <w:bookmarkEnd w:id="2"/>
    <w:bookmarkEnd w:id="3"/>
    <w:p w14:paraId="3C63ED53" w14:textId="77777777" w:rsidR="00200982" w:rsidRDefault="003B7BF7" w:rsidP="001F32E5">
      <w:pPr>
        <w:pStyle w:val="Heading1"/>
        <w:numPr>
          <w:ilvl w:val="0"/>
          <w:numId w:val="20"/>
        </w:numPr>
        <w:rPr>
          <w:rFonts w:eastAsia="SimSun"/>
          <w:lang w:eastAsia="zh-CN"/>
        </w:rPr>
      </w:pPr>
      <w:r>
        <w:rPr>
          <w:rFonts w:eastAsia="SimSun" w:hint="eastAsia"/>
          <w:lang w:eastAsia="zh-CN"/>
        </w:rPr>
        <w:t>Introduction</w:t>
      </w:r>
    </w:p>
    <w:p w14:paraId="609455BA" w14:textId="77777777" w:rsidR="00E53EAE" w:rsidRPr="003E5BD9" w:rsidRDefault="001A31B8" w:rsidP="003E5BD9">
      <w:pPr>
        <w:rPr>
          <w:rFonts w:eastAsia="SimSun"/>
          <w:lang w:eastAsia="zh-CN"/>
        </w:rPr>
      </w:pPr>
      <w:r>
        <w:rPr>
          <w:rFonts w:eastAsia="SimSun"/>
          <w:lang w:eastAsia="zh-CN"/>
        </w:rPr>
        <w:t>In RAN-84bis, the</w:t>
      </w:r>
      <w:r w:rsidR="00437A69">
        <w:rPr>
          <w:rFonts w:eastAsia="SimSun"/>
          <w:lang w:eastAsia="zh-CN"/>
        </w:rPr>
        <w:t xml:space="preserve"> DC_71A-n71</w:t>
      </w:r>
      <w:r>
        <w:rPr>
          <w:rFonts w:eastAsia="SimSun"/>
          <w:lang w:eastAsia="zh-CN"/>
        </w:rPr>
        <w:t xml:space="preserve"> combination was </w:t>
      </w:r>
      <w:r w:rsidR="00437A69">
        <w:rPr>
          <w:rFonts w:eastAsia="SimSun"/>
          <w:lang w:eastAsia="zh-CN"/>
        </w:rPr>
        <w:t xml:space="preserve">first </w:t>
      </w:r>
      <w:r>
        <w:rPr>
          <w:rFonts w:eastAsia="SimSun"/>
          <w:lang w:eastAsia="zh-CN"/>
        </w:rPr>
        <w:t>discussed [1].</w:t>
      </w:r>
      <w:r w:rsidR="00284640">
        <w:rPr>
          <w:rFonts w:eastAsia="SimSun"/>
          <w:lang w:eastAsia="zh-CN"/>
        </w:rPr>
        <w:t xml:space="preserve"> Additional considerations on LTE-NR uplinks were also raised in the discussion [2]. </w:t>
      </w:r>
      <w:r w:rsidR="00F10D2A">
        <w:rPr>
          <w:rFonts w:eastAsia="SimSun"/>
          <w:lang w:eastAsia="zh-CN"/>
        </w:rPr>
        <w:t xml:space="preserve">The way forward </w:t>
      </w:r>
      <w:r w:rsidR="00284640">
        <w:rPr>
          <w:rFonts w:eastAsia="SimSun"/>
          <w:lang w:eastAsia="zh-CN"/>
        </w:rPr>
        <w:t xml:space="preserve">was </w:t>
      </w:r>
      <w:r w:rsidR="00F10D2A">
        <w:rPr>
          <w:rFonts w:eastAsia="SimSun"/>
          <w:lang w:eastAsia="zh-CN"/>
        </w:rPr>
        <w:t xml:space="preserve">agreed </w:t>
      </w:r>
      <w:r w:rsidR="00284640">
        <w:rPr>
          <w:rFonts w:eastAsia="SimSun"/>
          <w:lang w:eastAsia="zh-CN"/>
        </w:rPr>
        <w:t xml:space="preserve">indicating </w:t>
      </w:r>
      <w:r w:rsidR="00F10D2A">
        <w:rPr>
          <w:rFonts w:eastAsia="SimSun"/>
          <w:lang w:eastAsia="zh-CN"/>
        </w:rPr>
        <w:t xml:space="preserve">that different RF </w:t>
      </w:r>
      <w:r w:rsidR="00284640">
        <w:rPr>
          <w:rFonts w:eastAsia="SimSun"/>
          <w:lang w:eastAsia="zh-CN"/>
        </w:rPr>
        <w:t xml:space="preserve">architectures should be studied for difficult combinations </w:t>
      </w:r>
      <w:r w:rsidR="00F10D2A">
        <w:rPr>
          <w:rFonts w:eastAsia="SimSun"/>
          <w:lang w:eastAsia="zh-CN"/>
        </w:rPr>
        <w:t xml:space="preserve">[3]. </w:t>
      </w:r>
      <w:r w:rsidR="00284640">
        <w:rPr>
          <w:rFonts w:eastAsia="SimSun"/>
          <w:lang w:eastAsia="zh-CN"/>
        </w:rPr>
        <w:t>Depending on the frequency plan chosen, this L-L combination can have low order IM products that could pose a self-</w:t>
      </w:r>
      <w:proofErr w:type="spellStart"/>
      <w:r w:rsidR="00284640">
        <w:rPr>
          <w:rFonts w:eastAsia="SimSun"/>
          <w:lang w:eastAsia="zh-CN"/>
        </w:rPr>
        <w:t>desense</w:t>
      </w:r>
      <w:proofErr w:type="spellEnd"/>
      <w:r w:rsidR="00284640">
        <w:rPr>
          <w:rFonts w:eastAsia="SimSun"/>
          <w:lang w:eastAsia="zh-CN"/>
        </w:rPr>
        <w:t xml:space="preserve"> concern.</w:t>
      </w:r>
      <w:r w:rsidR="00F10D2A">
        <w:rPr>
          <w:rFonts w:eastAsia="SimSun"/>
          <w:lang w:eastAsia="zh-CN"/>
        </w:rPr>
        <w:t xml:space="preserve"> </w:t>
      </w:r>
      <w:r>
        <w:rPr>
          <w:rFonts w:eastAsia="SimSun"/>
          <w:lang w:eastAsia="zh-CN"/>
        </w:rPr>
        <w:t xml:space="preserve">This submission discusses possible UE </w:t>
      </w:r>
      <w:r w:rsidR="00437A69">
        <w:rPr>
          <w:rFonts w:eastAsia="SimSun"/>
          <w:lang w:eastAsia="zh-CN"/>
        </w:rPr>
        <w:t>RF</w:t>
      </w:r>
      <w:r w:rsidR="00CD0DC3">
        <w:rPr>
          <w:rFonts w:eastAsia="SimSun"/>
          <w:lang w:eastAsia="zh-CN"/>
        </w:rPr>
        <w:t xml:space="preserve"> Front End (RFFE) </w:t>
      </w:r>
      <w:r w:rsidR="00437A69">
        <w:rPr>
          <w:rFonts w:eastAsia="SimSun"/>
          <w:lang w:eastAsia="zh-CN"/>
        </w:rPr>
        <w:t>architectures</w:t>
      </w:r>
      <w:r>
        <w:rPr>
          <w:rFonts w:eastAsia="SimSun"/>
          <w:lang w:eastAsia="zh-CN"/>
        </w:rPr>
        <w:t xml:space="preserve"> to support this combination.</w:t>
      </w:r>
    </w:p>
    <w:p w14:paraId="35A9B2D6" w14:textId="77777777" w:rsidR="002F675B" w:rsidRDefault="003B7BF7" w:rsidP="00B02981">
      <w:pPr>
        <w:pStyle w:val="Heading1"/>
        <w:numPr>
          <w:ilvl w:val="0"/>
          <w:numId w:val="20"/>
        </w:numPr>
        <w:rPr>
          <w:rFonts w:eastAsia="SimSun"/>
          <w:lang w:eastAsia="zh-CN"/>
        </w:rPr>
      </w:pPr>
      <w:r w:rsidRPr="003B7BF7">
        <w:rPr>
          <w:rFonts w:eastAsia="SimSun" w:hint="eastAsia"/>
          <w:lang w:eastAsia="zh-CN"/>
        </w:rPr>
        <w:t>Discussion</w:t>
      </w:r>
    </w:p>
    <w:p w14:paraId="4A3E95A8" w14:textId="77777777" w:rsidR="00DD4E47" w:rsidRPr="00DD4E47" w:rsidRDefault="00A53E1D" w:rsidP="00DD4E47">
      <w:pPr>
        <w:pStyle w:val="Heading2"/>
        <w:numPr>
          <w:ilvl w:val="0"/>
          <w:numId w:val="0"/>
        </w:numPr>
        <w:spacing w:after="240"/>
        <w:rPr>
          <w:lang w:eastAsia="zh-CN"/>
        </w:rPr>
      </w:pPr>
      <w:r>
        <w:rPr>
          <w:lang w:eastAsia="zh-CN"/>
        </w:rPr>
        <w:t xml:space="preserve">2.1 </w:t>
      </w:r>
      <w:r w:rsidR="00985B4E">
        <w:rPr>
          <w:lang w:eastAsia="zh-CN"/>
        </w:rPr>
        <w:t>Overview</w:t>
      </w:r>
      <w:r w:rsidR="00CD0DC3">
        <w:rPr>
          <w:lang w:eastAsia="zh-CN"/>
        </w:rPr>
        <w:t xml:space="preserve"> </w:t>
      </w:r>
    </w:p>
    <w:p w14:paraId="5E0026AB" w14:textId="1E7343E9" w:rsidR="004A498D" w:rsidRDefault="00985B4E" w:rsidP="00CD0DC3">
      <w:pPr>
        <w:rPr>
          <w:lang w:eastAsia="zh-CN"/>
        </w:rPr>
      </w:pPr>
      <w:r>
        <w:rPr>
          <w:lang w:eastAsia="zh-CN"/>
        </w:rPr>
        <w:t xml:space="preserve">Bands 71 and n71 are the 600 MHz spectrum authorized currently in the United States and to be auctioned next year in Canada.  The spectrum consists of 7 paired 5 MHz blocks with an </w:t>
      </w:r>
      <w:r w:rsidR="00962CEC">
        <w:rPr>
          <w:lang w:eastAsia="zh-CN"/>
        </w:rPr>
        <w:t>11</w:t>
      </w:r>
      <w:r>
        <w:rPr>
          <w:lang w:eastAsia="zh-CN"/>
        </w:rPr>
        <w:t>MHz duplex gap with the blocks designated A thru G.  The band layout is shown in Figure 1 [</w:t>
      </w:r>
      <w:r w:rsidR="00F10D2A">
        <w:rPr>
          <w:lang w:eastAsia="zh-CN"/>
        </w:rPr>
        <w:t>4</w:t>
      </w:r>
      <w:r>
        <w:rPr>
          <w:lang w:eastAsia="zh-CN"/>
        </w:rPr>
        <w:t>]</w:t>
      </w:r>
    </w:p>
    <w:p w14:paraId="46D869C1" w14:textId="77777777" w:rsidR="00985B4E" w:rsidRDefault="00A715E0" w:rsidP="00985B4E">
      <w:pPr>
        <w:keepNext/>
      </w:pPr>
      <w:r w:rsidRPr="00985B4E">
        <w:rPr>
          <w:noProof/>
          <w:lang w:val="en-US"/>
        </w:rPr>
        <w:drawing>
          <wp:inline distT="0" distB="0" distL="0" distR="0" wp14:anchorId="4E36A87F" wp14:editId="21EAEBB4">
            <wp:extent cx="612584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5845" cy="819150"/>
                    </a:xfrm>
                    <a:prstGeom prst="rect">
                      <a:avLst/>
                    </a:prstGeom>
                    <a:noFill/>
                    <a:ln>
                      <a:noFill/>
                    </a:ln>
                  </pic:spPr>
                </pic:pic>
              </a:graphicData>
            </a:graphic>
          </wp:inline>
        </w:drawing>
      </w:r>
    </w:p>
    <w:p w14:paraId="775DDFB6" w14:textId="77777777" w:rsidR="00985B4E" w:rsidRDefault="00985B4E" w:rsidP="00985B4E">
      <w:pPr>
        <w:pStyle w:val="Caption"/>
        <w:jc w:val="center"/>
      </w:pPr>
      <w:r>
        <w:t xml:space="preserve">Figure </w:t>
      </w:r>
      <w:r>
        <w:fldChar w:fldCharType="begin"/>
      </w:r>
      <w:r>
        <w:instrText xml:space="preserve"> SEQ Figure \* ARABIC </w:instrText>
      </w:r>
      <w:r>
        <w:fldChar w:fldCharType="separate"/>
      </w:r>
      <w:r w:rsidR="0033530D">
        <w:rPr>
          <w:noProof/>
        </w:rPr>
        <w:t>1</w:t>
      </w:r>
      <w:r>
        <w:fldChar w:fldCharType="end"/>
      </w:r>
      <w:r>
        <w:t>: Band</w:t>
      </w:r>
      <w:r w:rsidR="00645C25">
        <w:t xml:space="preserve"> P</w:t>
      </w:r>
      <w:r>
        <w:t>lan for Band 71 / n71</w:t>
      </w:r>
    </w:p>
    <w:p w14:paraId="675C37B6" w14:textId="77777777" w:rsidR="00875C52" w:rsidRDefault="00875C52" w:rsidP="00985B4E">
      <w:pPr>
        <w:rPr>
          <w:lang w:eastAsia="zh-CN"/>
        </w:rPr>
      </w:pPr>
    </w:p>
    <w:p w14:paraId="57D21EDA" w14:textId="77777777" w:rsidR="00985B4E" w:rsidRDefault="00875C52" w:rsidP="00985B4E">
      <w:pPr>
        <w:rPr>
          <w:lang w:eastAsia="zh-CN"/>
        </w:rPr>
      </w:pPr>
      <w:r>
        <w:rPr>
          <w:lang w:eastAsia="zh-CN"/>
        </w:rPr>
        <w:t>The potential for a NSA deployment of DC_71A-n71 has been discussed.  This submission looks at the question of self-</w:t>
      </w:r>
      <w:proofErr w:type="spellStart"/>
      <w:r>
        <w:rPr>
          <w:lang w:eastAsia="zh-CN"/>
        </w:rPr>
        <w:t>desense</w:t>
      </w:r>
      <w:proofErr w:type="spellEnd"/>
      <w:r>
        <w:rPr>
          <w:lang w:eastAsia="zh-CN"/>
        </w:rPr>
        <w:t xml:space="preserve"> resulting from the mixing of the </w:t>
      </w:r>
      <w:r w:rsidR="00E06F5D">
        <w:rPr>
          <w:lang w:eastAsia="zh-CN"/>
        </w:rPr>
        <w:t>UL of the blocks above under simultaneous transmit conditions.</w:t>
      </w:r>
      <w:r>
        <w:rPr>
          <w:lang w:eastAsia="zh-CN"/>
        </w:rPr>
        <w:t xml:space="preserve">  In this analysis, we first observe what order of IM products would cause a self-</w:t>
      </w:r>
      <w:proofErr w:type="spellStart"/>
      <w:r>
        <w:rPr>
          <w:lang w:eastAsia="zh-CN"/>
        </w:rPr>
        <w:t>desense</w:t>
      </w:r>
      <w:proofErr w:type="spellEnd"/>
      <w:r>
        <w:rPr>
          <w:lang w:eastAsia="zh-CN"/>
        </w:rPr>
        <w:t xml:space="preserve"> problem for </w:t>
      </w:r>
      <w:r w:rsidR="0004228A">
        <w:rPr>
          <w:lang w:eastAsia="zh-CN"/>
        </w:rPr>
        <w:t>various</w:t>
      </w:r>
      <w:r>
        <w:rPr>
          <w:lang w:eastAsia="zh-CN"/>
        </w:rPr>
        <w:t xml:space="preserve"> choices of blocks </w:t>
      </w:r>
      <w:r w:rsidR="0004228A">
        <w:rPr>
          <w:lang w:eastAsia="zh-CN"/>
        </w:rPr>
        <w:t>and then consider the performance of two possible UE RFFE architectures.</w:t>
      </w:r>
      <w:r>
        <w:rPr>
          <w:lang w:eastAsia="zh-CN"/>
        </w:rPr>
        <w:t xml:space="preserve">  </w:t>
      </w:r>
    </w:p>
    <w:p w14:paraId="32F673F4" w14:textId="6C1A2386" w:rsidR="0004228A" w:rsidRDefault="0004228A" w:rsidP="0004228A">
      <w:pPr>
        <w:pStyle w:val="Heading2"/>
        <w:numPr>
          <w:ilvl w:val="0"/>
          <w:numId w:val="0"/>
        </w:numPr>
        <w:spacing w:after="240"/>
        <w:rPr>
          <w:lang w:eastAsia="zh-CN"/>
        </w:rPr>
      </w:pPr>
      <w:r>
        <w:rPr>
          <w:lang w:eastAsia="zh-CN"/>
        </w:rPr>
        <w:t>2.2 IM product order and block combination</w:t>
      </w:r>
      <w:r w:rsidR="00AD25CA">
        <w:rPr>
          <w:lang w:eastAsia="zh-CN"/>
        </w:rPr>
        <w:t>s</w:t>
      </w:r>
    </w:p>
    <w:p w14:paraId="33CB1A8D" w14:textId="77777777" w:rsidR="0004228A" w:rsidRDefault="00E06F5D" w:rsidP="0004228A">
      <w:pPr>
        <w:rPr>
          <w:lang w:eastAsia="zh-CN"/>
        </w:rPr>
      </w:pPr>
      <w:r>
        <w:rPr>
          <w:lang w:eastAsia="zh-CN"/>
        </w:rPr>
        <w:t>B</w:t>
      </w:r>
      <w:r w:rsidR="00EE40B6">
        <w:rPr>
          <w:lang w:eastAsia="zh-CN"/>
        </w:rPr>
        <w:t>lock combinations were analysed for potential self-</w:t>
      </w:r>
      <w:proofErr w:type="spellStart"/>
      <w:r w:rsidR="00EE40B6">
        <w:rPr>
          <w:lang w:eastAsia="zh-CN"/>
        </w:rPr>
        <w:t>desense</w:t>
      </w:r>
      <w:proofErr w:type="spellEnd"/>
      <w:r w:rsidR="00EE40B6">
        <w:rPr>
          <w:lang w:eastAsia="zh-CN"/>
        </w:rPr>
        <w:t xml:space="preserve"> issues by finding the frequency location of IM products </w:t>
      </w:r>
      <w:r>
        <w:rPr>
          <w:lang w:eastAsia="zh-CN"/>
        </w:rPr>
        <w:t xml:space="preserve">results from mixing of the UL signals </w:t>
      </w:r>
      <w:r w:rsidR="00EE40B6">
        <w:rPr>
          <w:lang w:eastAsia="zh-CN"/>
        </w:rPr>
        <w:t xml:space="preserve">and comparing these locations to the </w:t>
      </w:r>
      <w:r>
        <w:rPr>
          <w:lang w:eastAsia="zh-CN"/>
        </w:rPr>
        <w:t xml:space="preserve">associated </w:t>
      </w:r>
      <w:r w:rsidR="00D1575C">
        <w:rPr>
          <w:lang w:eastAsia="zh-CN"/>
        </w:rPr>
        <w:t>DL</w:t>
      </w:r>
      <w:r w:rsidR="00EE40B6">
        <w:rPr>
          <w:lang w:eastAsia="zh-CN"/>
        </w:rPr>
        <w:t xml:space="preserve"> frequencies</w:t>
      </w:r>
      <w:r>
        <w:rPr>
          <w:lang w:eastAsia="zh-CN"/>
        </w:rPr>
        <w:t xml:space="preserve">.  An example of this procedure for A block (UL 663 – 668 MHz) and B block </w:t>
      </w:r>
      <w:proofErr w:type="gramStart"/>
      <w:r>
        <w:rPr>
          <w:lang w:eastAsia="zh-CN"/>
        </w:rPr>
        <w:t>( 668</w:t>
      </w:r>
      <w:proofErr w:type="gramEnd"/>
      <w:r>
        <w:rPr>
          <w:lang w:eastAsia="zh-CN"/>
        </w:rPr>
        <w:t xml:space="preserve"> – 673 MHz is shown below in </w:t>
      </w:r>
      <w:r w:rsidR="003665EB">
        <w:rPr>
          <w:lang w:eastAsia="zh-CN"/>
        </w:rPr>
        <w:t xml:space="preserve">Table </w:t>
      </w:r>
      <w:r>
        <w:rPr>
          <w:lang w:eastAsia="zh-CN"/>
        </w:rPr>
        <w:t>1.</w:t>
      </w:r>
      <w:r w:rsidR="00EE40B6">
        <w:rPr>
          <w:lang w:eastAsia="zh-CN"/>
        </w:rPr>
        <w:t xml:space="preserve"> </w:t>
      </w:r>
      <w:r w:rsidR="0004228A">
        <w:rPr>
          <w:lang w:eastAsia="zh-CN"/>
        </w:rPr>
        <w:t xml:space="preserve"> Results for the selected block combinations are shown below in Figure 1 showing the order of the IM product that would cause a self</w:t>
      </w:r>
      <w:r w:rsidR="00645C25">
        <w:rPr>
          <w:lang w:eastAsia="zh-CN"/>
        </w:rPr>
        <w:t>-</w:t>
      </w:r>
      <w:proofErr w:type="spellStart"/>
      <w:r w:rsidR="0004228A">
        <w:rPr>
          <w:lang w:eastAsia="zh-CN"/>
        </w:rPr>
        <w:t>desense</w:t>
      </w:r>
      <w:proofErr w:type="spellEnd"/>
      <w:r w:rsidR="0004228A">
        <w:rPr>
          <w:lang w:eastAsia="zh-CN"/>
        </w:rPr>
        <w:t xml:space="preserve"> issue and the total bandwidth of the configuration. </w:t>
      </w:r>
    </w:p>
    <w:p w14:paraId="11C674EF" w14:textId="77777777" w:rsidR="00E06F5D" w:rsidRDefault="00E06F5D" w:rsidP="0004228A">
      <w:pPr>
        <w:rPr>
          <w:lang w:eastAsia="zh-CN"/>
        </w:rPr>
      </w:pPr>
    </w:p>
    <w:p w14:paraId="0580A2E9" w14:textId="77777777" w:rsidR="00E06F5D" w:rsidRDefault="00E06F5D" w:rsidP="00E06F5D">
      <w:pPr>
        <w:pStyle w:val="Caption"/>
        <w:keepNext/>
        <w:jc w:val="center"/>
      </w:pPr>
      <w:r>
        <w:lastRenderedPageBreak/>
        <w:t xml:space="preserve">Table </w:t>
      </w:r>
      <w:r>
        <w:fldChar w:fldCharType="begin"/>
      </w:r>
      <w:r>
        <w:instrText xml:space="preserve"> SEQ Table \* ARABIC </w:instrText>
      </w:r>
      <w:r>
        <w:fldChar w:fldCharType="separate"/>
      </w:r>
      <w:r w:rsidR="002A70D5">
        <w:rPr>
          <w:noProof/>
        </w:rPr>
        <w:t>1</w:t>
      </w:r>
      <w:r>
        <w:fldChar w:fldCharType="end"/>
      </w:r>
      <w:r>
        <w:rPr>
          <w:noProof/>
        </w:rPr>
        <w:t xml:space="preserve"> IMD Product Analysis for A &amp; B block case</w:t>
      </w:r>
    </w:p>
    <w:p w14:paraId="32F66CF5" w14:textId="77777777" w:rsidR="00EE40B6" w:rsidRDefault="00D1575C" w:rsidP="00EE40B6">
      <w:pPr>
        <w:jc w:val="center"/>
      </w:pPr>
      <w:r w:rsidRPr="00D1575C">
        <w:rPr>
          <w:noProof/>
          <w:lang w:val="en-US"/>
        </w:rPr>
        <w:drawing>
          <wp:inline distT="0" distB="0" distL="0" distR="0" wp14:anchorId="4C610A84" wp14:editId="41DD57A6">
            <wp:extent cx="4572000" cy="3191256"/>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191256"/>
                    </a:xfrm>
                    <a:prstGeom prst="rect">
                      <a:avLst/>
                    </a:prstGeom>
                    <a:noFill/>
                    <a:ln>
                      <a:noFill/>
                    </a:ln>
                  </pic:spPr>
                </pic:pic>
              </a:graphicData>
            </a:graphic>
          </wp:inline>
        </w:drawing>
      </w:r>
    </w:p>
    <w:p w14:paraId="32BEC234" w14:textId="77777777" w:rsidR="003665EB" w:rsidRDefault="003665EB" w:rsidP="00EE40B6">
      <w:pPr>
        <w:jc w:val="center"/>
      </w:pPr>
    </w:p>
    <w:p w14:paraId="5B2D1E81" w14:textId="77777777" w:rsidR="0033530D" w:rsidRDefault="00A715E0" w:rsidP="0033530D">
      <w:pPr>
        <w:keepNext/>
      </w:pPr>
      <w:r w:rsidRPr="0004228A">
        <w:rPr>
          <w:noProof/>
          <w:lang w:val="en-US"/>
        </w:rPr>
        <w:drawing>
          <wp:inline distT="0" distB="0" distL="0" distR="0" wp14:anchorId="63785225" wp14:editId="19F4434A">
            <wp:extent cx="6115685" cy="26847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2684780"/>
                    </a:xfrm>
                    <a:prstGeom prst="rect">
                      <a:avLst/>
                    </a:prstGeom>
                    <a:noFill/>
                    <a:ln>
                      <a:noFill/>
                    </a:ln>
                  </pic:spPr>
                </pic:pic>
              </a:graphicData>
            </a:graphic>
          </wp:inline>
        </w:drawing>
      </w:r>
    </w:p>
    <w:p w14:paraId="6CF81DFE" w14:textId="77777777" w:rsidR="00985B4E" w:rsidRDefault="0033530D" w:rsidP="0033530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F20B1D">
        <w:t>Block combinations and relevant IM products</w:t>
      </w:r>
    </w:p>
    <w:p w14:paraId="05A37F08" w14:textId="77777777" w:rsidR="00985B4E" w:rsidRPr="00985B4E" w:rsidRDefault="00985B4E" w:rsidP="00985B4E"/>
    <w:p w14:paraId="6C4CFCCB" w14:textId="77777777" w:rsidR="00477F73" w:rsidRDefault="00477F73" w:rsidP="004A498D">
      <w:pPr>
        <w:rPr>
          <w:b/>
          <w:lang w:val="en-US" w:eastAsia="zh-CN"/>
        </w:rPr>
      </w:pPr>
      <w:bookmarkStart w:id="5" w:name="_Hlk498520270"/>
      <w:r w:rsidRPr="009C070B">
        <w:rPr>
          <w:b/>
          <w:lang w:val="en-US" w:eastAsia="zh-CN"/>
        </w:rPr>
        <w:t>O</w:t>
      </w:r>
      <w:r w:rsidR="0004228A">
        <w:rPr>
          <w:b/>
          <w:lang w:val="en-US" w:eastAsia="zh-CN"/>
        </w:rPr>
        <w:t>bservation 1: The order of IM product that would cause a self-</w:t>
      </w:r>
      <w:proofErr w:type="spellStart"/>
      <w:r w:rsidR="0004228A">
        <w:rPr>
          <w:b/>
          <w:lang w:val="en-US" w:eastAsia="zh-CN"/>
        </w:rPr>
        <w:t>desense</w:t>
      </w:r>
      <w:proofErr w:type="spellEnd"/>
      <w:r w:rsidR="0004228A">
        <w:rPr>
          <w:b/>
          <w:lang w:val="en-US" w:eastAsia="zh-CN"/>
        </w:rPr>
        <w:t xml:space="preserve"> issue is strongly correlated</w:t>
      </w:r>
      <w:r w:rsidR="00A715E0">
        <w:rPr>
          <w:b/>
          <w:lang w:val="en-US" w:eastAsia="zh-CN"/>
        </w:rPr>
        <w:t xml:space="preserve"> to </w:t>
      </w:r>
      <w:r w:rsidR="00DB6E15">
        <w:rPr>
          <w:b/>
          <w:lang w:val="en-US" w:eastAsia="zh-CN"/>
        </w:rPr>
        <w:t>the BW of the emission.</w:t>
      </w:r>
    </w:p>
    <w:p w14:paraId="608ADC00" w14:textId="41D1C0DE" w:rsidR="00DB6E15" w:rsidRPr="009C070B" w:rsidRDefault="00DB6E15" w:rsidP="004A498D">
      <w:pPr>
        <w:rPr>
          <w:b/>
          <w:lang w:val="en-US" w:eastAsia="zh-CN"/>
        </w:rPr>
      </w:pPr>
      <w:r>
        <w:rPr>
          <w:b/>
          <w:lang w:val="en-US" w:eastAsia="zh-CN"/>
        </w:rPr>
        <w:t>Observation 2: IM3 components are not a problem for cases with a bandwidth of 20 MHz or less</w:t>
      </w:r>
      <w:r w:rsidR="00AD25CA">
        <w:rPr>
          <w:b/>
          <w:lang w:val="en-US" w:eastAsia="zh-CN"/>
        </w:rPr>
        <w:t>.</w:t>
      </w:r>
    </w:p>
    <w:bookmarkEnd w:id="5"/>
    <w:p w14:paraId="4A26C756" w14:textId="77777777" w:rsidR="00477F73" w:rsidRDefault="00477F73" w:rsidP="00477F73">
      <w:pPr>
        <w:pStyle w:val="Heading2"/>
        <w:numPr>
          <w:ilvl w:val="0"/>
          <w:numId w:val="0"/>
        </w:numPr>
        <w:spacing w:after="240"/>
        <w:rPr>
          <w:lang w:eastAsia="zh-CN"/>
        </w:rPr>
      </w:pPr>
      <w:r>
        <w:rPr>
          <w:lang w:eastAsia="zh-CN"/>
        </w:rPr>
        <w:t>2.</w:t>
      </w:r>
      <w:r w:rsidR="0004228A">
        <w:rPr>
          <w:lang w:eastAsia="zh-CN"/>
        </w:rPr>
        <w:t>3</w:t>
      </w:r>
      <w:r>
        <w:rPr>
          <w:lang w:eastAsia="zh-CN"/>
        </w:rPr>
        <w:t xml:space="preserve"> </w:t>
      </w:r>
      <w:r w:rsidR="00200CA8">
        <w:rPr>
          <w:lang w:eastAsia="zh-CN"/>
        </w:rPr>
        <w:t>Analysis assumptions</w:t>
      </w:r>
    </w:p>
    <w:p w14:paraId="4CBA1831" w14:textId="77777777" w:rsidR="00200CA8" w:rsidRDefault="00200CA8" w:rsidP="00CD0DC3">
      <w:r>
        <w:rPr>
          <w:lang w:eastAsia="zh-CN"/>
        </w:rPr>
        <w:t xml:space="preserve">Key assumptions for the </w:t>
      </w:r>
      <w:r w:rsidR="0033530D">
        <w:rPr>
          <w:lang w:eastAsia="zh-CN"/>
        </w:rPr>
        <w:t>architecture</w:t>
      </w:r>
      <w:r w:rsidR="00DB6E15">
        <w:rPr>
          <w:lang w:eastAsia="zh-CN"/>
        </w:rPr>
        <w:t xml:space="preserve"> </w:t>
      </w:r>
      <w:r>
        <w:rPr>
          <w:lang w:eastAsia="zh-CN"/>
        </w:rPr>
        <w:t>analysis are listed in Table 1 below. In general, our effort here is to show the key dif</w:t>
      </w:r>
      <w:r w:rsidR="00DB6E15">
        <w:rPr>
          <w:lang w:eastAsia="zh-CN"/>
        </w:rPr>
        <w:t xml:space="preserve">ferences between the approaches. </w:t>
      </w:r>
    </w:p>
    <w:p w14:paraId="1A3EE380" w14:textId="77777777" w:rsidR="00553A5C" w:rsidRDefault="00553A5C" w:rsidP="00553A5C">
      <w:pPr>
        <w:pStyle w:val="Caption"/>
        <w:keepNext/>
        <w:jc w:val="center"/>
      </w:pPr>
      <w:r>
        <w:lastRenderedPageBreak/>
        <w:t xml:space="preserve">Table </w:t>
      </w:r>
      <w:r>
        <w:fldChar w:fldCharType="begin"/>
      </w:r>
      <w:r>
        <w:instrText xml:space="preserve"> SEQ Table \* ARABIC </w:instrText>
      </w:r>
      <w:r>
        <w:fldChar w:fldCharType="separate"/>
      </w:r>
      <w:r w:rsidR="002A70D5">
        <w:rPr>
          <w:noProof/>
        </w:rPr>
        <w:t>2</w:t>
      </w:r>
      <w:r>
        <w:fldChar w:fldCharType="end"/>
      </w:r>
      <w:r>
        <w:t xml:space="preserve">: Assumptions for </w:t>
      </w:r>
      <w:r w:rsidR="0033530D">
        <w:t>architecture</w:t>
      </w:r>
      <w:r>
        <w:t xml:space="preserv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4"/>
      </w:tblGrid>
      <w:tr w:rsidR="00200CA8" w14:paraId="33AA3B41" w14:textId="77777777" w:rsidTr="0033530D">
        <w:trPr>
          <w:jc w:val="center"/>
        </w:trPr>
        <w:tc>
          <w:tcPr>
            <w:tcW w:w="4928" w:type="dxa"/>
            <w:shd w:val="clear" w:color="auto" w:fill="auto"/>
            <w:vAlign w:val="center"/>
          </w:tcPr>
          <w:p w14:paraId="79AA54DA" w14:textId="77777777" w:rsidR="00200CA8" w:rsidRDefault="0033530D" w:rsidP="0033530D">
            <w:pPr>
              <w:jc w:val="center"/>
            </w:pPr>
            <w:r>
              <w:t>Parameter</w:t>
            </w:r>
          </w:p>
        </w:tc>
        <w:tc>
          <w:tcPr>
            <w:tcW w:w="4929" w:type="dxa"/>
            <w:shd w:val="clear" w:color="auto" w:fill="auto"/>
            <w:vAlign w:val="center"/>
          </w:tcPr>
          <w:p w14:paraId="1686279C" w14:textId="77777777" w:rsidR="00200CA8" w:rsidRDefault="00200CA8" w:rsidP="0033530D">
            <w:pPr>
              <w:jc w:val="center"/>
            </w:pPr>
            <w:r>
              <w:t>Assumption</w:t>
            </w:r>
          </w:p>
        </w:tc>
      </w:tr>
      <w:tr w:rsidR="00200CA8" w14:paraId="02A7DCCD" w14:textId="77777777" w:rsidTr="0033530D">
        <w:trPr>
          <w:jc w:val="center"/>
        </w:trPr>
        <w:tc>
          <w:tcPr>
            <w:tcW w:w="4928" w:type="dxa"/>
            <w:shd w:val="clear" w:color="auto" w:fill="auto"/>
            <w:vAlign w:val="center"/>
          </w:tcPr>
          <w:p w14:paraId="24AFED34" w14:textId="77777777" w:rsidR="00200CA8" w:rsidRDefault="00200CA8" w:rsidP="0033530D">
            <w:pPr>
              <w:jc w:val="center"/>
            </w:pPr>
            <w:r>
              <w:t>Antenna to antenna coupling</w:t>
            </w:r>
          </w:p>
        </w:tc>
        <w:tc>
          <w:tcPr>
            <w:tcW w:w="4929" w:type="dxa"/>
            <w:shd w:val="clear" w:color="auto" w:fill="auto"/>
            <w:vAlign w:val="center"/>
          </w:tcPr>
          <w:p w14:paraId="0C2BAD66" w14:textId="77777777" w:rsidR="00200CA8" w:rsidRDefault="00200CA8" w:rsidP="0033530D">
            <w:pPr>
              <w:jc w:val="center"/>
            </w:pPr>
            <w:r>
              <w:t>10 dB</w:t>
            </w:r>
          </w:p>
        </w:tc>
      </w:tr>
      <w:tr w:rsidR="00200CA8" w14:paraId="21492201" w14:textId="77777777" w:rsidTr="0033530D">
        <w:trPr>
          <w:jc w:val="center"/>
        </w:trPr>
        <w:tc>
          <w:tcPr>
            <w:tcW w:w="4928" w:type="dxa"/>
            <w:shd w:val="clear" w:color="auto" w:fill="auto"/>
            <w:vAlign w:val="center"/>
          </w:tcPr>
          <w:p w14:paraId="7CCE6788" w14:textId="77777777" w:rsidR="00200CA8" w:rsidRDefault="00200CA8" w:rsidP="0033530D">
            <w:pPr>
              <w:jc w:val="center"/>
            </w:pPr>
            <w:r>
              <w:t>Diplexer loss</w:t>
            </w:r>
          </w:p>
        </w:tc>
        <w:tc>
          <w:tcPr>
            <w:tcW w:w="4929" w:type="dxa"/>
            <w:shd w:val="clear" w:color="auto" w:fill="auto"/>
            <w:vAlign w:val="center"/>
          </w:tcPr>
          <w:p w14:paraId="1566BC0E" w14:textId="77777777" w:rsidR="00200CA8" w:rsidRDefault="00200CA8" w:rsidP="0033530D">
            <w:pPr>
              <w:jc w:val="center"/>
            </w:pPr>
            <w:r>
              <w:t>0.5 dB</w:t>
            </w:r>
          </w:p>
        </w:tc>
      </w:tr>
      <w:tr w:rsidR="00200CA8" w14:paraId="360AAFF6" w14:textId="77777777" w:rsidTr="0033530D">
        <w:trPr>
          <w:jc w:val="center"/>
        </w:trPr>
        <w:tc>
          <w:tcPr>
            <w:tcW w:w="4928" w:type="dxa"/>
            <w:shd w:val="clear" w:color="auto" w:fill="auto"/>
            <w:vAlign w:val="center"/>
          </w:tcPr>
          <w:p w14:paraId="0DAA4DB1" w14:textId="77777777" w:rsidR="00200CA8" w:rsidRDefault="00200CA8" w:rsidP="0033530D">
            <w:pPr>
              <w:jc w:val="center"/>
            </w:pPr>
            <w:r>
              <w:t>Switch loss (all)</w:t>
            </w:r>
          </w:p>
        </w:tc>
        <w:tc>
          <w:tcPr>
            <w:tcW w:w="4929" w:type="dxa"/>
            <w:shd w:val="clear" w:color="auto" w:fill="auto"/>
            <w:vAlign w:val="center"/>
          </w:tcPr>
          <w:p w14:paraId="59734429" w14:textId="77777777" w:rsidR="00200CA8" w:rsidRDefault="00200CA8" w:rsidP="0033530D">
            <w:pPr>
              <w:jc w:val="center"/>
            </w:pPr>
            <w:r>
              <w:t>0.5 dB</w:t>
            </w:r>
          </w:p>
        </w:tc>
      </w:tr>
      <w:tr w:rsidR="00200CA8" w14:paraId="66F201C5" w14:textId="77777777" w:rsidTr="0033530D">
        <w:trPr>
          <w:jc w:val="center"/>
        </w:trPr>
        <w:tc>
          <w:tcPr>
            <w:tcW w:w="4928" w:type="dxa"/>
            <w:shd w:val="clear" w:color="auto" w:fill="auto"/>
            <w:vAlign w:val="center"/>
          </w:tcPr>
          <w:p w14:paraId="530D4CC1" w14:textId="77777777" w:rsidR="00200CA8" w:rsidRDefault="00200CA8" w:rsidP="0033530D">
            <w:pPr>
              <w:jc w:val="center"/>
            </w:pPr>
            <w:r>
              <w:t>Switch OIP3</w:t>
            </w:r>
          </w:p>
        </w:tc>
        <w:tc>
          <w:tcPr>
            <w:tcW w:w="4929" w:type="dxa"/>
            <w:shd w:val="clear" w:color="auto" w:fill="auto"/>
            <w:vAlign w:val="center"/>
          </w:tcPr>
          <w:p w14:paraId="40466087" w14:textId="77777777" w:rsidR="00200CA8" w:rsidRDefault="00200CA8" w:rsidP="0033530D">
            <w:pPr>
              <w:jc w:val="center"/>
            </w:pPr>
            <w:r>
              <w:t xml:space="preserve">&gt;70 </w:t>
            </w:r>
            <w:proofErr w:type="spellStart"/>
            <w:r>
              <w:t>dBm</w:t>
            </w:r>
            <w:proofErr w:type="spellEnd"/>
          </w:p>
        </w:tc>
      </w:tr>
      <w:tr w:rsidR="00200CA8" w14:paraId="05C376F8" w14:textId="77777777" w:rsidTr="0033530D">
        <w:trPr>
          <w:jc w:val="center"/>
        </w:trPr>
        <w:tc>
          <w:tcPr>
            <w:tcW w:w="4928" w:type="dxa"/>
            <w:shd w:val="clear" w:color="auto" w:fill="auto"/>
            <w:vAlign w:val="center"/>
          </w:tcPr>
          <w:p w14:paraId="6D3ABD87" w14:textId="77777777" w:rsidR="00200CA8" w:rsidRDefault="00200CA8" w:rsidP="0033530D">
            <w:pPr>
              <w:jc w:val="center"/>
            </w:pPr>
            <w:r>
              <w:t>Duplexer Passband Rx and Tx loss</w:t>
            </w:r>
          </w:p>
        </w:tc>
        <w:tc>
          <w:tcPr>
            <w:tcW w:w="4929" w:type="dxa"/>
            <w:shd w:val="clear" w:color="auto" w:fill="auto"/>
            <w:vAlign w:val="center"/>
          </w:tcPr>
          <w:p w14:paraId="0185D184" w14:textId="77777777" w:rsidR="00200CA8" w:rsidRDefault="00200CA8" w:rsidP="0033530D">
            <w:pPr>
              <w:jc w:val="center"/>
            </w:pPr>
            <w:r>
              <w:t>2.5 dB</w:t>
            </w:r>
          </w:p>
        </w:tc>
      </w:tr>
      <w:tr w:rsidR="00200CA8" w14:paraId="58CC0B44" w14:textId="77777777" w:rsidTr="0033530D">
        <w:trPr>
          <w:jc w:val="center"/>
        </w:trPr>
        <w:tc>
          <w:tcPr>
            <w:tcW w:w="4928" w:type="dxa"/>
            <w:shd w:val="clear" w:color="auto" w:fill="auto"/>
            <w:vAlign w:val="center"/>
          </w:tcPr>
          <w:p w14:paraId="36B7BC8C" w14:textId="77777777" w:rsidR="00200CA8" w:rsidRDefault="00200CA8" w:rsidP="0033530D">
            <w:pPr>
              <w:jc w:val="center"/>
            </w:pPr>
            <w:r>
              <w:t xml:space="preserve">Duplexer TX – RX </w:t>
            </w:r>
            <w:r w:rsidR="008B60EE">
              <w:t>isolation</w:t>
            </w:r>
          </w:p>
        </w:tc>
        <w:tc>
          <w:tcPr>
            <w:tcW w:w="4929" w:type="dxa"/>
            <w:shd w:val="clear" w:color="auto" w:fill="auto"/>
            <w:vAlign w:val="center"/>
          </w:tcPr>
          <w:p w14:paraId="41C90B87" w14:textId="77777777" w:rsidR="00200CA8" w:rsidRDefault="008B60EE" w:rsidP="0033530D">
            <w:pPr>
              <w:jc w:val="center"/>
            </w:pPr>
            <w:r>
              <w:t>55 dB</w:t>
            </w:r>
          </w:p>
        </w:tc>
      </w:tr>
      <w:tr w:rsidR="00200CA8" w14:paraId="01B027B3" w14:textId="77777777" w:rsidTr="0033530D">
        <w:trPr>
          <w:jc w:val="center"/>
        </w:trPr>
        <w:tc>
          <w:tcPr>
            <w:tcW w:w="4928" w:type="dxa"/>
            <w:shd w:val="clear" w:color="auto" w:fill="auto"/>
            <w:vAlign w:val="center"/>
          </w:tcPr>
          <w:p w14:paraId="26D905A6" w14:textId="77777777" w:rsidR="00200CA8" w:rsidRDefault="008B60EE" w:rsidP="0033530D">
            <w:pPr>
              <w:jc w:val="center"/>
            </w:pPr>
            <w:r>
              <w:t>Duplexer Ant – RX selectivity at TX frequency</w:t>
            </w:r>
          </w:p>
        </w:tc>
        <w:tc>
          <w:tcPr>
            <w:tcW w:w="4929" w:type="dxa"/>
            <w:shd w:val="clear" w:color="auto" w:fill="auto"/>
            <w:vAlign w:val="center"/>
          </w:tcPr>
          <w:p w14:paraId="6EBA71E4" w14:textId="77777777" w:rsidR="00200CA8" w:rsidRDefault="008B60EE" w:rsidP="0033530D">
            <w:pPr>
              <w:jc w:val="center"/>
            </w:pPr>
            <w:r>
              <w:t>55 dB</w:t>
            </w:r>
          </w:p>
        </w:tc>
      </w:tr>
      <w:tr w:rsidR="008B60EE" w14:paraId="3846C873" w14:textId="77777777" w:rsidTr="0033530D">
        <w:trPr>
          <w:jc w:val="center"/>
        </w:trPr>
        <w:tc>
          <w:tcPr>
            <w:tcW w:w="4928" w:type="dxa"/>
            <w:shd w:val="clear" w:color="auto" w:fill="auto"/>
            <w:vAlign w:val="center"/>
          </w:tcPr>
          <w:p w14:paraId="5DEFB8D8" w14:textId="77777777" w:rsidR="008B60EE" w:rsidRDefault="008B60EE" w:rsidP="0033530D">
            <w:pPr>
              <w:jc w:val="center"/>
            </w:pPr>
            <w:r>
              <w:t>Duplexer Ant – TX selectivity at RX frequency</w:t>
            </w:r>
          </w:p>
        </w:tc>
        <w:tc>
          <w:tcPr>
            <w:tcW w:w="4929" w:type="dxa"/>
            <w:shd w:val="clear" w:color="auto" w:fill="auto"/>
            <w:vAlign w:val="center"/>
          </w:tcPr>
          <w:p w14:paraId="509326DD" w14:textId="77777777" w:rsidR="008B60EE" w:rsidRDefault="008B60EE" w:rsidP="0033530D">
            <w:pPr>
              <w:jc w:val="center"/>
            </w:pPr>
            <w:r>
              <w:t>55 dB</w:t>
            </w:r>
          </w:p>
        </w:tc>
      </w:tr>
      <w:tr w:rsidR="00BA09B9" w14:paraId="2D4D0343" w14:textId="77777777" w:rsidTr="0033530D">
        <w:trPr>
          <w:jc w:val="center"/>
        </w:trPr>
        <w:tc>
          <w:tcPr>
            <w:tcW w:w="4928" w:type="dxa"/>
            <w:shd w:val="clear" w:color="auto" w:fill="auto"/>
            <w:vAlign w:val="center"/>
          </w:tcPr>
          <w:p w14:paraId="0E84A74B" w14:textId="77777777" w:rsidR="00BA09B9" w:rsidRDefault="00BA09B9" w:rsidP="0033530D">
            <w:pPr>
              <w:jc w:val="center"/>
            </w:pPr>
            <w:r>
              <w:t>Loss PA to antenna</w:t>
            </w:r>
          </w:p>
        </w:tc>
        <w:tc>
          <w:tcPr>
            <w:tcW w:w="4929" w:type="dxa"/>
            <w:shd w:val="clear" w:color="auto" w:fill="auto"/>
            <w:vAlign w:val="center"/>
          </w:tcPr>
          <w:p w14:paraId="12128E9D" w14:textId="77777777" w:rsidR="00BA09B9" w:rsidRDefault="00BA09B9" w:rsidP="00BA09B9">
            <w:pPr>
              <w:contextualSpacing/>
              <w:jc w:val="center"/>
            </w:pPr>
            <w:r>
              <w:t>4 dB</w:t>
            </w:r>
          </w:p>
          <w:p w14:paraId="6CF5D082" w14:textId="77777777" w:rsidR="00BA09B9" w:rsidRDefault="00BA09B9" w:rsidP="00BA09B9">
            <w:pPr>
              <w:contextualSpacing/>
              <w:jc w:val="center"/>
            </w:pPr>
            <w:r>
              <w:t>(Sum of two switch losses, diplexer and duplexer loss)</w:t>
            </w:r>
          </w:p>
        </w:tc>
      </w:tr>
      <w:tr w:rsidR="008B60EE" w14:paraId="72551293" w14:textId="77777777" w:rsidTr="0033530D">
        <w:trPr>
          <w:jc w:val="center"/>
        </w:trPr>
        <w:tc>
          <w:tcPr>
            <w:tcW w:w="4928" w:type="dxa"/>
            <w:shd w:val="clear" w:color="auto" w:fill="auto"/>
            <w:vAlign w:val="center"/>
          </w:tcPr>
          <w:p w14:paraId="7E82FAE0" w14:textId="77777777" w:rsidR="008B60EE" w:rsidRDefault="008B60EE" w:rsidP="0033530D">
            <w:pPr>
              <w:jc w:val="center"/>
            </w:pPr>
            <w:r>
              <w:t>LNA IIP3</w:t>
            </w:r>
          </w:p>
        </w:tc>
        <w:tc>
          <w:tcPr>
            <w:tcW w:w="4929" w:type="dxa"/>
            <w:shd w:val="clear" w:color="auto" w:fill="auto"/>
            <w:vAlign w:val="center"/>
          </w:tcPr>
          <w:p w14:paraId="01DF65E7" w14:textId="77777777" w:rsidR="008B60EE" w:rsidRDefault="008B60EE" w:rsidP="0033530D">
            <w:pPr>
              <w:jc w:val="center"/>
            </w:pPr>
            <w:r>
              <w:t xml:space="preserve">-5 </w:t>
            </w:r>
            <w:proofErr w:type="spellStart"/>
            <w:r>
              <w:t>dBm</w:t>
            </w:r>
            <w:proofErr w:type="spellEnd"/>
          </w:p>
        </w:tc>
      </w:tr>
      <w:tr w:rsidR="008B60EE" w14:paraId="7CCD3389" w14:textId="77777777" w:rsidTr="0033530D">
        <w:trPr>
          <w:jc w:val="center"/>
        </w:trPr>
        <w:tc>
          <w:tcPr>
            <w:tcW w:w="4928" w:type="dxa"/>
            <w:shd w:val="clear" w:color="auto" w:fill="auto"/>
            <w:vAlign w:val="center"/>
          </w:tcPr>
          <w:p w14:paraId="44B6926E" w14:textId="77777777" w:rsidR="008B60EE" w:rsidRDefault="008B60EE" w:rsidP="0033530D">
            <w:pPr>
              <w:jc w:val="center"/>
            </w:pPr>
            <w:r>
              <w:t>PA gain</w:t>
            </w:r>
          </w:p>
        </w:tc>
        <w:tc>
          <w:tcPr>
            <w:tcW w:w="4929" w:type="dxa"/>
            <w:shd w:val="clear" w:color="auto" w:fill="auto"/>
            <w:vAlign w:val="center"/>
          </w:tcPr>
          <w:p w14:paraId="2B1C6EA3" w14:textId="77777777" w:rsidR="008B60EE" w:rsidRDefault="008B60EE" w:rsidP="0033530D">
            <w:pPr>
              <w:jc w:val="center"/>
            </w:pPr>
            <w:r>
              <w:t>30 dB</w:t>
            </w:r>
          </w:p>
        </w:tc>
      </w:tr>
      <w:tr w:rsidR="008B60EE" w14:paraId="759372FD" w14:textId="77777777" w:rsidTr="0033530D">
        <w:trPr>
          <w:jc w:val="center"/>
        </w:trPr>
        <w:tc>
          <w:tcPr>
            <w:tcW w:w="4928" w:type="dxa"/>
            <w:shd w:val="clear" w:color="auto" w:fill="auto"/>
            <w:vAlign w:val="center"/>
          </w:tcPr>
          <w:p w14:paraId="673F042E" w14:textId="77777777" w:rsidR="008B60EE" w:rsidRDefault="008B60EE" w:rsidP="0033530D">
            <w:pPr>
              <w:jc w:val="center"/>
            </w:pPr>
            <w:r>
              <w:t>PA OIP3</w:t>
            </w:r>
          </w:p>
        </w:tc>
        <w:tc>
          <w:tcPr>
            <w:tcW w:w="4929" w:type="dxa"/>
            <w:shd w:val="clear" w:color="auto" w:fill="auto"/>
            <w:vAlign w:val="center"/>
          </w:tcPr>
          <w:p w14:paraId="77904AD3" w14:textId="77777777" w:rsidR="008B60EE" w:rsidRDefault="008B60EE" w:rsidP="0033530D">
            <w:pPr>
              <w:jc w:val="center"/>
            </w:pPr>
            <w:r>
              <w:t xml:space="preserve">40 </w:t>
            </w:r>
            <w:proofErr w:type="spellStart"/>
            <w:r>
              <w:t>dBm</w:t>
            </w:r>
            <w:proofErr w:type="spellEnd"/>
          </w:p>
        </w:tc>
      </w:tr>
      <w:tr w:rsidR="008B60EE" w14:paraId="51A49604" w14:textId="77777777" w:rsidTr="0033530D">
        <w:trPr>
          <w:jc w:val="center"/>
        </w:trPr>
        <w:tc>
          <w:tcPr>
            <w:tcW w:w="4928" w:type="dxa"/>
            <w:shd w:val="clear" w:color="auto" w:fill="auto"/>
            <w:vAlign w:val="center"/>
          </w:tcPr>
          <w:p w14:paraId="34AF5B4E" w14:textId="77777777" w:rsidR="008B60EE" w:rsidRDefault="008B60EE" w:rsidP="0033530D">
            <w:pPr>
              <w:jc w:val="center"/>
            </w:pPr>
            <w:r>
              <w:t>PA OIP5</w:t>
            </w:r>
          </w:p>
        </w:tc>
        <w:tc>
          <w:tcPr>
            <w:tcW w:w="4929" w:type="dxa"/>
            <w:shd w:val="clear" w:color="auto" w:fill="auto"/>
            <w:vAlign w:val="center"/>
          </w:tcPr>
          <w:p w14:paraId="464EA1DE" w14:textId="77777777" w:rsidR="008B60EE" w:rsidRDefault="0033530D" w:rsidP="0033530D">
            <w:pPr>
              <w:jc w:val="center"/>
            </w:pPr>
            <w:r>
              <w:t xml:space="preserve">40 </w:t>
            </w:r>
            <w:proofErr w:type="spellStart"/>
            <w:r>
              <w:t>dBm</w:t>
            </w:r>
            <w:proofErr w:type="spellEnd"/>
          </w:p>
        </w:tc>
      </w:tr>
      <w:tr w:rsidR="008B60EE" w14:paraId="1B220E3E" w14:textId="77777777" w:rsidTr="0033530D">
        <w:trPr>
          <w:jc w:val="center"/>
        </w:trPr>
        <w:tc>
          <w:tcPr>
            <w:tcW w:w="4928" w:type="dxa"/>
            <w:shd w:val="clear" w:color="auto" w:fill="auto"/>
            <w:vAlign w:val="center"/>
          </w:tcPr>
          <w:p w14:paraId="321C0586" w14:textId="77777777" w:rsidR="008B60EE" w:rsidRDefault="008B60EE" w:rsidP="0033530D">
            <w:pPr>
              <w:jc w:val="center"/>
            </w:pPr>
            <w:r>
              <w:t>NR and LTE infrastructure separation</w:t>
            </w:r>
          </w:p>
        </w:tc>
        <w:tc>
          <w:tcPr>
            <w:tcW w:w="4929" w:type="dxa"/>
            <w:shd w:val="clear" w:color="auto" w:fill="auto"/>
            <w:vAlign w:val="center"/>
          </w:tcPr>
          <w:p w14:paraId="780CB8FF" w14:textId="77777777" w:rsidR="008B60EE" w:rsidRDefault="00773442" w:rsidP="0033530D">
            <w:pPr>
              <w:jc w:val="center"/>
            </w:pPr>
            <w:r>
              <w:t>Collocated</w:t>
            </w:r>
          </w:p>
        </w:tc>
      </w:tr>
      <w:tr w:rsidR="00D62440" w14:paraId="1C886612" w14:textId="77777777" w:rsidTr="0033530D">
        <w:trPr>
          <w:jc w:val="center"/>
        </w:trPr>
        <w:tc>
          <w:tcPr>
            <w:tcW w:w="4928" w:type="dxa"/>
            <w:shd w:val="clear" w:color="auto" w:fill="auto"/>
            <w:vAlign w:val="center"/>
          </w:tcPr>
          <w:p w14:paraId="048920E4" w14:textId="77777777" w:rsidR="00D62440" w:rsidRDefault="00E0540C" w:rsidP="00E0540C">
            <w:pPr>
              <w:jc w:val="center"/>
            </w:pPr>
            <w:r>
              <w:t>Isolation between power amplifiers in dual TX approach</w:t>
            </w:r>
          </w:p>
        </w:tc>
        <w:tc>
          <w:tcPr>
            <w:tcW w:w="4929" w:type="dxa"/>
            <w:shd w:val="clear" w:color="auto" w:fill="auto"/>
            <w:vAlign w:val="center"/>
          </w:tcPr>
          <w:p w14:paraId="1BBF7F6E" w14:textId="77777777" w:rsidR="00D62440" w:rsidRDefault="00E0540C" w:rsidP="00E0540C">
            <w:pPr>
              <w:jc w:val="center"/>
            </w:pPr>
            <w:r>
              <w:t>&gt;60 dB</w:t>
            </w:r>
          </w:p>
        </w:tc>
      </w:tr>
    </w:tbl>
    <w:p w14:paraId="37C0827A" w14:textId="77777777" w:rsidR="00CD0DC3" w:rsidRDefault="00CD0DC3" w:rsidP="00CD0DC3"/>
    <w:p w14:paraId="6F5A562A" w14:textId="77777777" w:rsidR="00BB76DD" w:rsidRDefault="00BB76DD" w:rsidP="00BB76DD">
      <w:pPr>
        <w:pStyle w:val="Heading2"/>
        <w:numPr>
          <w:ilvl w:val="0"/>
          <w:numId w:val="0"/>
        </w:numPr>
        <w:spacing w:after="240"/>
        <w:rPr>
          <w:lang w:eastAsia="zh-CN"/>
        </w:rPr>
      </w:pPr>
      <w:r>
        <w:rPr>
          <w:lang w:eastAsia="zh-CN"/>
        </w:rPr>
        <w:t>2.</w:t>
      </w:r>
      <w:r w:rsidR="0004228A">
        <w:rPr>
          <w:lang w:eastAsia="zh-CN"/>
        </w:rPr>
        <w:t>4</w:t>
      </w:r>
      <w:r>
        <w:rPr>
          <w:lang w:eastAsia="zh-CN"/>
        </w:rPr>
        <w:t xml:space="preserve"> </w:t>
      </w:r>
      <w:r w:rsidR="00CD0DC3">
        <w:rPr>
          <w:lang w:eastAsia="zh-CN"/>
        </w:rPr>
        <w:t>Single TX Architecture</w:t>
      </w:r>
    </w:p>
    <w:p w14:paraId="77A86CE9" w14:textId="77777777" w:rsidR="005A13D5" w:rsidRDefault="008B60EE" w:rsidP="004E306E">
      <w:pPr>
        <w:rPr>
          <w:lang w:eastAsia="zh-CN"/>
        </w:rPr>
      </w:pPr>
      <w:bookmarkStart w:id="6" w:name="_Hlk498513598"/>
      <w:r>
        <w:rPr>
          <w:lang w:eastAsia="zh-CN"/>
        </w:rPr>
        <w:t xml:space="preserve">The single TX approach is shown in Figure </w:t>
      </w:r>
      <w:r w:rsidR="0033530D">
        <w:rPr>
          <w:lang w:eastAsia="zh-CN"/>
        </w:rPr>
        <w:t>3</w:t>
      </w:r>
      <w:r>
        <w:rPr>
          <w:lang w:eastAsia="zh-CN"/>
        </w:rPr>
        <w:t xml:space="preserve"> with the powers at Band 71 or n71 shown for the assumptions in Table 1. The antenna power is assumed to be +23 </w:t>
      </w:r>
      <w:proofErr w:type="spellStart"/>
      <w:r>
        <w:rPr>
          <w:lang w:eastAsia="zh-CN"/>
        </w:rPr>
        <w:t>dBm</w:t>
      </w:r>
      <w:proofErr w:type="spellEnd"/>
      <w:r>
        <w:rPr>
          <w:lang w:eastAsia="zh-CN"/>
        </w:rPr>
        <w:t xml:space="preserve"> with equal NR and LTE powers </w:t>
      </w:r>
      <w:r w:rsidR="00E0540C">
        <w:rPr>
          <w:lang w:eastAsia="zh-CN"/>
        </w:rPr>
        <w:t xml:space="preserve">of +20 </w:t>
      </w:r>
      <w:proofErr w:type="spellStart"/>
      <w:r w:rsidR="00E0540C">
        <w:rPr>
          <w:lang w:eastAsia="zh-CN"/>
        </w:rPr>
        <w:t>dBm</w:t>
      </w:r>
      <w:proofErr w:type="spellEnd"/>
      <w:r w:rsidR="0068638E">
        <w:rPr>
          <w:lang w:eastAsia="zh-CN"/>
        </w:rPr>
        <w:t>. The fundamental power for NR are shown in purple while the ones for LTE are shown in orange.</w:t>
      </w:r>
    </w:p>
    <w:p w14:paraId="136716F7" w14:textId="77777777" w:rsidR="00E0540C" w:rsidRDefault="00384C34" w:rsidP="004E306E">
      <w:pPr>
        <w:rPr>
          <w:lang w:eastAsia="zh-CN"/>
        </w:rPr>
      </w:pPr>
      <w:r>
        <w:rPr>
          <w:lang w:eastAsia="zh-CN"/>
        </w:rPr>
        <w:t>Fundamental power</w:t>
      </w:r>
      <w:r w:rsidR="00E0540C">
        <w:rPr>
          <w:lang w:eastAsia="zh-CN"/>
        </w:rPr>
        <w:t xml:space="preserve"> at the primary receiver LNA input res</w:t>
      </w:r>
      <w:r>
        <w:rPr>
          <w:lang w:eastAsia="zh-CN"/>
        </w:rPr>
        <w:t>ulting</w:t>
      </w:r>
      <w:r w:rsidR="00E0540C">
        <w:rPr>
          <w:lang w:eastAsia="zh-CN"/>
        </w:rPr>
        <w:t xml:space="preserve"> from the PA output power is calculated as:</w:t>
      </w:r>
    </w:p>
    <w:p w14:paraId="74E8BFFE" w14:textId="77777777" w:rsidR="00E0540C" w:rsidRDefault="00E0540C" w:rsidP="00384C34">
      <w:pPr>
        <w:jc w:val="center"/>
        <w:rPr>
          <w:lang w:eastAsia="zh-CN"/>
        </w:rPr>
      </w:pPr>
      <w:r>
        <w:rPr>
          <w:lang w:eastAsia="zh-CN"/>
        </w:rPr>
        <w:t xml:space="preserve">PA Po – switch loss – duplexer isolation – switch loss = 24 – 0.5 – 55 – 0.5 = </w:t>
      </w:r>
      <w:r w:rsidRPr="00384C34">
        <w:rPr>
          <w:b/>
          <w:lang w:eastAsia="zh-CN"/>
        </w:rPr>
        <w:t xml:space="preserve">-32 </w:t>
      </w:r>
      <w:proofErr w:type="spellStart"/>
      <w:r w:rsidRPr="00384C34">
        <w:rPr>
          <w:b/>
          <w:lang w:eastAsia="zh-CN"/>
        </w:rPr>
        <w:t>dBm</w:t>
      </w:r>
      <w:proofErr w:type="spellEnd"/>
    </w:p>
    <w:p w14:paraId="201A714E" w14:textId="77777777" w:rsidR="00E0540C" w:rsidRDefault="00E0540C" w:rsidP="004E306E">
      <w:pPr>
        <w:rPr>
          <w:lang w:eastAsia="zh-CN"/>
        </w:rPr>
      </w:pPr>
      <w:r>
        <w:rPr>
          <w:lang w:eastAsia="zh-CN"/>
        </w:rPr>
        <w:t>The fundamental power at the secondary receiver LNA input is calculated as</w:t>
      </w:r>
      <w:r w:rsidR="00384C34">
        <w:rPr>
          <w:lang w:eastAsia="zh-CN"/>
        </w:rPr>
        <w:t>:</w:t>
      </w:r>
    </w:p>
    <w:p w14:paraId="317984E5" w14:textId="77777777" w:rsidR="00384C34" w:rsidRDefault="00384C34" w:rsidP="00384C34">
      <w:pPr>
        <w:jc w:val="center"/>
        <w:rPr>
          <w:lang w:eastAsia="zh-CN"/>
        </w:rPr>
      </w:pPr>
      <w:r>
        <w:rPr>
          <w:lang w:eastAsia="zh-CN"/>
        </w:rPr>
        <w:t>Antenna Po – antenna coupling – diplexer loss – switch loss – duplexer loss – switch loss</w:t>
      </w:r>
    </w:p>
    <w:p w14:paraId="1DEC0A94" w14:textId="77777777" w:rsidR="00384C34" w:rsidRDefault="00384C34" w:rsidP="00384C34">
      <w:pPr>
        <w:jc w:val="center"/>
        <w:rPr>
          <w:lang w:eastAsia="zh-CN"/>
        </w:rPr>
      </w:pPr>
      <w:r>
        <w:rPr>
          <w:lang w:eastAsia="zh-CN"/>
        </w:rPr>
        <w:t xml:space="preserve">20 – 10 – 0.5 – 0.5 – 55 – 0.5 = </w:t>
      </w:r>
      <w:r w:rsidRPr="00384C34">
        <w:rPr>
          <w:b/>
          <w:lang w:eastAsia="zh-CN"/>
        </w:rPr>
        <w:t xml:space="preserve">-46.5 </w:t>
      </w:r>
      <w:proofErr w:type="spellStart"/>
      <w:r w:rsidRPr="00384C34">
        <w:rPr>
          <w:b/>
          <w:lang w:eastAsia="zh-CN"/>
        </w:rPr>
        <w:t>dBm</w:t>
      </w:r>
      <w:proofErr w:type="spellEnd"/>
    </w:p>
    <w:bookmarkEnd w:id="6"/>
    <w:p w14:paraId="035E8AE3" w14:textId="77777777" w:rsidR="00553A5C" w:rsidRDefault="00A715E0" w:rsidP="00553A5C">
      <w:pPr>
        <w:keepNext/>
        <w:jc w:val="center"/>
      </w:pPr>
      <w:r w:rsidRPr="008B60EE">
        <w:rPr>
          <w:noProof/>
          <w:lang w:val="en-US"/>
        </w:rPr>
        <w:lastRenderedPageBreak/>
        <w:drawing>
          <wp:inline distT="0" distB="0" distL="0" distR="0" wp14:anchorId="4AC62C4C" wp14:editId="2F9E4537">
            <wp:extent cx="4413434" cy="3836429"/>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0535" cy="3851295"/>
                    </a:xfrm>
                    <a:prstGeom prst="rect">
                      <a:avLst/>
                    </a:prstGeom>
                    <a:noFill/>
                    <a:ln>
                      <a:noFill/>
                    </a:ln>
                  </pic:spPr>
                </pic:pic>
              </a:graphicData>
            </a:graphic>
          </wp:inline>
        </w:drawing>
      </w:r>
    </w:p>
    <w:p w14:paraId="5D02E601" w14:textId="77777777" w:rsidR="008B60EE" w:rsidRDefault="00553A5C" w:rsidP="00553A5C">
      <w:pPr>
        <w:pStyle w:val="Caption"/>
        <w:jc w:val="center"/>
        <w:rPr>
          <w:lang w:eastAsia="zh-CN"/>
        </w:rPr>
      </w:pPr>
      <w:r>
        <w:t xml:space="preserve">Figure </w:t>
      </w:r>
      <w:r>
        <w:fldChar w:fldCharType="begin"/>
      </w:r>
      <w:r>
        <w:instrText xml:space="preserve"> SEQ Figure \* ARABIC </w:instrText>
      </w:r>
      <w:r>
        <w:fldChar w:fldCharType="separate"/>
      </w:r>
      <w:r w:rsidR="0033530D">
        <w:rPr>
          <w:noProof/>
        </w:rPr>
        <w:t>3</w:t>
      </w:r>
      <w:r>
        <w:fldChar w:fldCharType="end"/>
      </w:r>
      <w:r>
        <w:t>: Single TX Architecture with powers at fundamental frequency</w:t>
      </w:r>
    </w:p>
    <w:p w14:paraId="533E8F66" w14:textId="2FD17049" w:rsidR="00075A13" w:rsidRDefault="00075A13" w:rsidP="00075A13">
      <w:pPr>
        <w:rPr>
          <w:lang w:eastAsia="zh-CN"/>
        </w:rPr>
      </w:pPr>
      <w:r>
        <w:rPr>
          <w:lang w:eastAsia="zh-CN"/>
        </w:rPr>
        <w:t xml:space="preserve">The IM3 power falling in the receive channel for the fundamental powers shown in Figure </w:t>
      </w:r>
      <w:r w:rsidR="0033530D">
        <w:rPr>
          <w:lang w:eastAsia="zh-CN"/>
        </w:rPr>
        <w:t>3</w:t>
      </w:r>
      <w:r>
        <w:rPr>
          <w:lang w:eastAsia="zh-CN"/>
        </w:rPr>
        <w:t xml:space="preserve"> are shown in Figure </w:t>
      </w:r>
      <w:r w:rsidR="0033530D">
        <w:rPr>
          <w:lang w:eastAsia="zh-CN"/>
        </w:rPr>
        <w:t>4 and the IM5 power is shown in Figure 5</w:t>
      </w:r>
      <w:r w:rsidR="00AD25CA">
        <w:rPr>
          <w:lang w:eastAsia="zh-CN"/>
        </w:rPr>
        <w:t>.</w:t>
      </w:r>
    </w:p>
    <w:p w14:paraId="2210307F" w14:textId="77777777" w:rsidR="00553A5C" w:rsidRDefault="008614FA" w:rsidP="00553A5C">
      <w:pPr>
        <w:keepNext/>
        <w:jc w:val="center"/>
      </w:pPr>
      <w:r>
        <w:object w:dxaOrig="11551" w:dyaOrig="8985" w14:anchorId="65D20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pt;height:256.8pt" o:ole="">
            <v:imagedata r:id="rId12" o:title=""/>
          </v:shape>
          <o:OLEObject Type="Embed" ProgID="Visio.Drawing.15" ShapeID="_x0000_i1025" DrawAspect="Content" ObjectID="_1577544431" r:id="rId13"/>
        </w:object>
      </w:r>
    </w:p>
    <w:p w14:paraId="622135F3" w14:textId="77777777" w:rsidR="00075A13" w:rsidRDefault="00553A5C" w:rsidP="00553A5C">
      <w:pPr>
        <w:pStyle w:val="Caption"/>
        <w:jc w:val="center"/>
      </w:pPr>
      <w:r>
        <w:t xml:space="preserve">Figure </w:t>
      </w:r>
      <w:r>
        <w:fldChar w:fldCharType="begin"/>
      </w:r>
      <w:r>
        <w:instrText xml:space="preserve"> SEQ Figure \* ARABIC </w:instrText>
      </w:r>
      <w:r>
        <w:fldChar w:fldCharType="separate"/>
      </w:r>
      <w:r w:rsidR="0033530D">
        <w:rPr>
          <w:noProof/>
        </w:rPr>
        <w:t>4</w:t>
      </w:r>
      <w:r>
        <w:fldChar w:fldCharType="end"/>
      </w:r>
      <w:r>
        <w:t>: Single TX Archit</w:t>
      </w:r>
      <w:r w:rsidR="00A66969">
        <w:t>e</w:t>
      </w:r>
      <w:r>
        <w:t>c</w:t>
      </w:r>
      <w:r w:rsidR="00A66969">
        <w:t>t</w:t>
      </w:r>
      <w:r>
        <w:t>ure with IM3 powers</w:t>
      </w:r>
    </w:p>
    <w:p w14:paraId="2F1FA5DD" w14:textId="77777777" w:rsidR="00DB6E15" w:rsidRDefault="00DB6E15" w:rsidP="00DB6E15"/>
    <w:p w14:paraId="6C2AC90D" w14:textId="77777777" w:rsidR="00DB6E15" w:rsidRDefault="00A715E0" w:rsidP="00DB6E15">
      <w:pPr>
        <w:keepNext/>
        <w:jc w:val="center"/>
      </w:pPr>
      <w:r w:rsidRPr="00DB6E15">
        <w:rPr>
          <w:noProof/>
          <w:lang w:val="en-US"/>
        </w:rPr>
        <w:lastRenderedPageBreak/>
        <w:drawing>
          <wp:inline distT="0" distB="0" distL="0" distR="0" wp14:anchorId="46758000" wp14:editId="24BC62AF">
            <wp:extent cx="4526280" cy="4270248"/>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6280" cy="4270248"/>
                    </a:xfrm>
                    <a:prstGeom prst="rect">
                      <a:avLst/>
                    </a:prstGeom>
                    <a:noFill/>
                    <a:ln>
                      <a:noFill/>
                    </a:ln>
                  </pic:spPr>
                </pic:pic>
              </a:graphicData>
            </a:graphic>
          </wp:inline>
        </w:drawing>
      </w:r>
    </w:p>
    <w:p w14:paraId="406FF9A6" w14:textId="77777777" w:rsidR="00DB6E15" w:rsidRPr="00DB6E15" w:rsidRDefault="00DB6E15" w:rsidP="00DB6E15">
      <w:pPr>
        <w:pStyle w:val="Caption"/>
        <w:jc w:val="center"/>
      </w:pPr>
      <w:r>
        <w:t xml:space="preserve">Figure </w:t>
      </w:r>
      <w:r>
        <w:fldChar w:fldCharType="begin"/>
      </w:r>
      <w:r>
        <w:instrText xml:space="preserve"> SEQ Figure \* ARABIC </w:instrText>
      </w:r>
      <w:r>
        <w:fldChar w:fldCharType="separate"/>
      </w:r>
      <w:r w:rsidR="0033530D">
        <w:rPr>
          <w:noProof/>
        </w:rPr>
        <w:t>5</w:t>
      </w:r>
      <w:r>
        <w:fldChar w:fldCharType="end"/>
      </w:r>
      <w:r>
        <w:t xml:space="preserve">: Single TX </w:t>
      </w:r>
      <w:r w:rsidR="004B1E04">
        <w:t>Architecture</w:t>
      </w:r>
      <w:r>
        <w:t xml:space="preserve"> with IM5 powers</w:t>
      </w:r>
    </w:p>
    <w:p w14:paraId="22C92DF2" w14:textId="77777777" w:rsidR="008B60EE" w:rsidRDefault="008B60EE" w:rsidP="004E306E">
      <w:pPr>
        <w:rPr>
          <w:lang w:eastAsia="zh-CN"/>
        </w:rPr>
      </w:pPr>
    </w:p>
    <w:p w14:paraId="1AF4722F" w14:textId="77777777" w:rsidR="008B60EE" w:rsidRDefault="008B60EE" w:rsidP="004E306E">
      <w:pPr>
        <w:rPr>
          <w:lang w:eastAsia="zh-CN"/>
        </w:rPr>
      </w:pPr>
    </w:p>
    <w:p w14:paraId="2ECD43AD" w14:textId="77777777" w:rsidR="00DB6E15" w:rsidRDefault="00DB6E15" w:rsidP="004E306E">
      <w:pPr>
        <w:rPr>
          <w:b/>
          <w:lang w:eastAsia="zh-CN"/>
        </w:rPr>
      </w:pPr>
    </w:p>
    <w:p w14:paraId="13AA0C15" w14:textId="77777777" w:rsidR="00F11BE3" w:rsidRDefault="00F11BE3" w:rsidP="004E306E">
      <w:pPr>
        <w:rPr>
          <w:b/>
          <w:lang w:eastAsia="zh-CN"/>
        </w:rPr>
      </w:pPr>
    </w:p>
    <w:p w14:paraId="7D9E38FF" w14:textId="77777777" w:rsidR="00CD0DC3" w:rsidRDefault="00CD0DC3" w:rsidP="00CD0DC3">
      <w:pPr>
        <w:pStyle w:val="Heading2"/>
        <w:numPr>
          <w:ilvl w:val="0"/>
          <w:numId w:val="0"/>
        </w:numPr>
        <w:spacing w:after="240"/>
        <w:rPr>
          <w:lang w:eastAsia="zh-CN"/>
        </w:rPr>
      </w:pPr>
      <w:r>
        <w:rPr>
          <w:lang w:eastAsia="zh-CN"/>
        </w:rPr>
        <w:t>2.</w:t>
      </w:r>
      <w:r w:rsidR="0004228A">
        <w:rPr>
          <w:lang w:eastAsia="zh-CN"/>
        </w:rPr>
        <w:t>5</w:t>
      </w:r>
      <w:r>
        <w:rPr>
          <w:lang w:eastAsia="zh-CN"/>
        </w:rPr>
        <w:t xml:space="preserve"> Dual TX Architecture</w:t>
      </w:r>
    </w:p>
    <w:p w14:paraId="39FD97C2" w14:textId="77777777" w:rsidR="00CD0133" w:rsidRDefault="00CD0133" w:rsidP="00CD0133">
      <w:pPr>
        <w:rPr>
          <w:lang w:eastAsia="zh-CN"/>
        </w:rPr>
      </w:pPr>
      <w:r>
        <w:rPr>
          <w:lang w:eastAsia="zh-CN"/>
        </w:rPr>
        <w:t xml:space="preserve">The dual TX approach is shown in Figure </w:t>
      </w:r>
      <w:r w:rsidR="00D62440">
        <w:rPr>
          <w:lang w:eastAsia="zh-CN"/>
        </w:rPr>
        <w:t>6</w:t>
      </w:r>
      <w:r>
        <w:rPr>
          <w:lang w:eastAsia="zh-CN"/>
        </w:rPr>
        <w:t xml:space="preserve"> with the powers at Band 71 or n71 shown for the assumptions in Table 1. The </w:t>
      </w:r>
      <w:r w:rsidR="00D62440">
        <w:rPr>
          <w:lang w:eastAsia="zh-CN"/>
        </w:rPr>
        <w:t>total emission</w:t>
      </w:r>
      <w:r>
        <w:rPr>
          <w:lang w:eastAsia="zh-CN"/>
        </w:rPr>
        <w:t xml:space="preserve"> power is assumed to be +23 </w:t>
      </w:r>
      <w:proofErr w:type="spellStart"/>
      <w:r>
        <w:rPr>
          <w:lang w:eastAsia="zh-CN"/>
        </w:rPr>
        <w:t>dBm</w:t>
      </w:r>
      <w:proofErr w:type="spellEnd"/>
      <w:r>
        <w:rPr>
          <w:lang w:eastAsia="zh-CN"/>
        </w:rPr>
        <w:t xml:space="preserve"> with </w:t>
      </w:r>
      <w:r w:rsidR="00D62440">
        <w:rPr>
          <w:lang w:eastAsia="zh-CN"/>
        </w:rPr>
        <w:t xml:space="preserve">+20 </w:t>
      </w:r>
      <w:proofErr w:type="spellStart"/>
      <w:r w:rsidR="00D62440">
        <w:rPr>
          <w:lang w:eastAsia="zh-CN"/>
        </w:rPr>
        <w:t>dBm</w:t>
      </w:r>
      <w:proofErr w:type="spellEnd"/>
      <w:r>
        <w:rPr>
          <w:lang w:eastAsia="zh-CN"/>
        </w:rPr>
        <w:t xml:space="preserve"> NR </w:t>
      </w:r>
      <w:r w:rsidR="00D62440">
        <w:rPr>
          <w:lang w:eastAsia="zh-CN"/>
        </w:rPr>
        <w:t xml:space="preserve">on one antenna and +20 </w:t>
      </w:r>
      <w:proofErr w:type="spellStart"/>
      <w:r w:rsidR="00D62440">
        <w:rPr>
          <w:lang w:eastAsia="zh-CN"/>
        </w:rPr>
        <w:t>dBm</w:t>
      </w:r>
      <w:proofErr w:type="spellEnd"/>
      <w:r>
        <w:rPr>
          <w:lang w:eastAsia="zh-CN"/>
        </w:rPr>
        <w:t xml:space="preserve"> LTE </w:t>
      </w:r>
      <w:r w:rsidR="00D62440">
        <w:rPr>
          <w:lang w:eastAsia="zh-CN"/>
        </w:rPr>
        <w:t>on the other antenna.</w:t>
      </w:r>
      <w:r w:rsidR="00F20B1D">
        <w:rPr>
          <w:lang w:eastAsia="zh-CN"/>
        </w:rPr>
        <w:t xml:space="preserve"> </w:t>
      </w:r>
      <w:r w:rsidR="0068638E">
        <w:rPr>
          <w:lang w:eastAsia="zh-CN"/>
        </w:rPr>
        <w:t>The powers of the lower frequency block are shown in blue while those of the upper frequency block are shown in green.</w:t>
      </w:r>
    </w:p>
    <w:p w14:paraId="50B3B089" w14:textId="77777777" w:rsidR="00162356" w:rsidRDefault="00F20B1D" w:rsidP="00CD0133">
      <w:pPr>
        <w:rPr>
          <w:lang w:eastAsia="zh-CN"/>
        </w:rPr>
      </w:pPr>
      <w:r>
        <w:rPr>
          <w:lang w:eastAsia="zh-CN"/>
        </w:rPr>
        <w:t>One item to note in this architecture is the need for good isolation between the PA c</w:t>
      </w:r>
      <w:r w:rsidR="00E0540C">
        <w:rPr>
          <w:lang w:eastAsia="zh-CN"/>
        </w:rPr>
        <w:t xml:space="preserve">hains. </w:t>
      </w:r>
      <w:r w:rsidR="00162356">
        <w:rPr>
          <w:lang w:eastAsia="zh-CN"/>
        </w:rPr>
        <w:t xml:space="preserve">For a </w:t>
      </w:r>
      <w:proofErr w:type="gramStart"/>
      <w:r w:rsidR="00162356">
        <w:rPr>
          <w:lang w:eastAsia="zh-CN"/>
        </w:rPr>
        <w:t>30 dB</w:t>
      </w:r>
      <w:proofErr w:type="gramEnd"/>
      <w:r w:rsidR="00162356">
        <w:rPr>
          <w:lang w:eastAsia="zh-CN"/>
        </w:rPr>
        <w:t xml:space="preserve"> gain PA, a leakage signal of -24 </w:t>
      </w:r>
      <w:proofErr w:type="spellStart"/>
      <w:r w:rsidR="00162356">
        <w:rPr>
          <w:lang w:eastAsia="zh-CN"/>
        </w:rPr>
        <w:t>dBm</w:t>
      </w:r>
      <w:proofErr w:type="spellEnd"/>
      <w:r w:rsidR="00162356">
        <w:rPr>
          <w:lang w:eastAsia="zh-CN"/>
        </w:rPr>
        <w:t xml:space="preserve"> at the PA input would create a signal equal in strength to the 6 </w:t>
      </w:r>
      <w:proofErr w:type="spellStart"/>
      <w:r w:rsidR="00162356">
        <w:rPr>
          <w:lang w:eastAsia="zh-CN"/>
        </w:rPr>
        <w:t>dBm</w:t>
      </w:r>
      <w:proofErr w:type="spellEnd"/>
      <w:r w:rsidR="00162356">
        <w:rPr>
          <w:lang w:eastAsia="zh-CN"/>
        </w:rPr>
        <w:t xml:space="preserve"> coupled back thru the antenna.  The suggests isolation of 60 dB would be needed between one output and the input of the other PA chain.</w:t>
      </w:r>
    </w:p>
    <w:p w14:paraId="1888676A" w14:textId="1C42AD65" w:rsidR="002B6446" w:rsidRDefault="00E0540C" w:rsidP="00CD0133">
      <w:pPr>
        <w:rPr>
          <w:lang w:eastAsia="zh-CN"/>
        </w:rPr>
      </w:pPr>
      <w:r>
        <w:rPr>
          <w:lang w:eastAsia="zh-CN"/>
        </w:rPr>
        <w:t xml:space="preserve">The notable difference in the dual TX architecture is unequal levels </w:t>
      </w:r>
      <w:r w:rsidR="00384C34">
        <w:rPr>
          <w:lang w:eastAsia="zh-CN"/>
        </w:rPr>
        <w:t xml:space="preserve">of the </w:t>
      </w:r>
      <w:r w:rsidR="0068638E">
        <w:rPr>
          <w:lang w:eastAsia="zh-CN"/>
        </w:rPr>
        <w:t xml:space="preserve">fundamental </w:t>
      </w:r>
      <w:r w:rsidR="00384C34">
        <w:rPr>
          <w:lang w:eastAsia="zh-CN"/>
        </w:rPr>
        <w:t xml:space="preserve">signals at the </w:t>
      </w:r>
      <w:r w:rsidR="00BA09B9">
        <w:rPr>
          <w:lang w:eastAsia="zh-CN"/>
        </w:rPr>
        <w:t>PA output</w:t>
      </w:r>
      <w:r w:rsidR="00384C34">
        <w:rPr>
          <w:lang w:eastAsia="zh-CN"/>
        </w:rPr>
        <w:t xml:space="preserve"> versus the equal levels seen in the Single TX case.  The relevant IM3 product is the lower tone that falls into the DL band </w:t>
      </w:r>
      <w:r w:rsidR="0068638E">
        <w:rPr>
          <w:lang w:eastAsia="zh-CN"/>
        </w:rPr>
        <w:t>and its amplitude moves 2 dB for dB of the lower frequency and dB for dB with amplitude of the upper frequency</w:t>
      </w:r>
      <w:r w:rsidR="002B6446">
        <w:rPr>
          <w:lang w:eastAsia="zh-CN"/>
        </w:rPr>
        <w:t xml:space="preserve">. For example, to calculate the IM3 power for the case with lower frequency power of 24 </w:t>
      </w:r>
      <w:proofErr w:type="spellStart"/>
      <w:r w:rsidR="002B6446">
        <w:rPr>
          <w:lang w:eastAsia="zh-CN"/>
        </w:rPr>
        <w:t>dBm</w:t>
      </w:r>
      <w:proofErr w:type="spellEnd"/>
      <w:r w:rsidR="002B6446">
        <w:rPr>
          <w:lang w:eastAsia="zh-CN"/>
        </w:rPr>
        <w:t xml:space="preserve"> and upper frequency power of 6 </w:t>
      </w:r>
      <w:proofErr w:type="spellStart"/>
      <w:r w:rsidR="002B6446">
        <w:rPr>
          <w:lang w:eastAsia="zh-CN"/>
        </w:rPr>
        <w:t>dBm</w:t>
      </w:r>
      <w:proofErr w:type="spellEnd"/>
      <w:r w:rsidR="002B6446">
        <w:rPr>
          <w:lang w:eastAsia="zh-CN"/>
        </w:rPr>
        <w:t xml:space="preserve"> as in the Antenna 1 case below in Figure 6, the calculation would be</w:t>
      </w:r>
      <w:r w:rsidR="00AD25CA">
        <w:rPr>
          <w:lang w:eastAsia="zh-CN"/>
        </w:rPr>
        <w:t>:</w:t>
      </w:r>
    </w:p>
    <w:p w14:paraId="43F419B6" w14:textId="77777777" w:rsidR="002B6446" w:rsidRDefault="002B6446" w:rsidP="002B6446">
      <w:pPr>
        <w:jc w:val="center"/>
        <w:rPr>
          <w:lang w:eastAsia="zh-CN"/>
        </w:rPr>
      </w:pPr>
      <w:r>
        <w:rPr>
          <w:lang w:eastAsia="zh-CN"/>
        </w:rPr>
        <w:t xml:space="preserve">OIP3 – 2 * (OIP3 - Lower </w:t>
      </w:r>
      <w:proofErr w:type="spellStart"/>
      <w:r>
        <w:rPr>
          <w:lang w:eastAsia="zh-CN"/>
        </w:rPr>
        <w:t>freq</w:t>
      </w:r>
      <w:proofErr w:type="spellEnd"/>
      <w:r>
        <w:rPr>
          <w:lang w:eastAsia="zh-CN"/>
        </w:rPr>
        <w:t xml:space="preserve"> </w:t>
      </w:r>
      <w:proofErr w:type="gramStart"/>
      <w:r>
        <w:rPr>
          <w:lang w:eastAsia="zh-CN"/>
        </w:rPr>
        <w:t>power )</w:t>
      </w:r>
      <w:proofErr w:type="gramEnd"/>
      <w:r>
        <w:rPr>
          <w:lang w:eastAsia="zh-CN"/>
        </w:rPr>
        <w:t xml:space="preserve"> – (OIP3 - upper frequency power)</w:t>
      </w:r>
    </w:p>
    <w:p w14:paraId="068B2A8C" w14:textId="77777777" w:rsidR="002B6446" w:rsidRDefault="002B6446" w:rsidP="002B6446">
      <w:pPr>
        <w:ind w:left="3408"/>
        <w:contextualSpacing/>
        <w:rPr>
          <w:lang w:eastAsia="zh-CN"/>
        </w:rPr>
      </w:pPr>
      <w:r>
        <w:rPr>
          <w:lang w:eastAsia="zh-CN"/>
        </w:rPr>
        <w:t>= 40 – 2*(40-24) – (40 – 6)</w:t>
      </w:r>
    </w:p>
    <w:p w14:paraId="23EBDEA7" w14:textId="77777777" w:rsidR="002B6446" w:rsidRDefault="002B6446" w:rsidP="002B6446">
      <w:pPr>
        <w:ind w:left="3408"/>
        <w:contextualSpacing/>
        <w:rPr>
          <w:lang w:eastAsia="zh-CN"/>
        </w:rPr>
      </w:pPr>
      <w:r>
        <w:rPr>
          <w:lang w:eastAsia="zh-CN"/>
        </w:rPr>
        <w:t>= 40 – 32 – 34</w:t>
      </w:r>
    </w:p>
    <w:p w14:paraId="2AC98370" w14:textId="77777777" w:rsidR="002B6446" w:rsidRDefault="002B6446" w:rsidP="002B6446">
      <w:pPr>
        <w:ind w:left="3408"/>
        <w:contextualSpacing/>
        <w:rPr>
          <w:lang w:eastAsia="zh-CN"/>
        </w:rPr>
      </w:pPr>
      <w:r>
        <w:rPr>
          <w:lang w:eastAsia="zh-CN"/>
        </w:rPr>
        <w:t xml:space="preserve">= -26 </w:t>
      </w:r>
      <w:proofErr w:type="spellStart"/>
      <w:r>
        <w:rPr>
          <w:lang w:eastAsia="zh-CN"/>
        </w:rPr>
        <w:t>dBm</w:t>
      </w:r>
      <w:proofErr w:type="spellEnd"/>
    </w:p>
    <w:p w14:paraId="0FC42034" w14:textId="77777777" w:rsidR="002B6446" w:rsidRDefault="002B6446" w:rsidP="002B6446">
      <w:pPr>
        <w:jc w:val="center"/>
        <w:rPr>
          <w:lang w:eastAsia="zh-CN"/>
        </w:rPr>
      </w:pPr>
    </w:p>
    <w:p w14:paraId="72142D6D" w14:textId="77777777" w:rsidR="00BA09B9" w:rsidRDefault="00BA09B9" w:rsidP="00CD0133">
      <w:pPr>
        <w:rPr>
          <w:lang w:eastAsia="zh-CN"/>
        </w:rPr>
      </w:pPr>
    </w:p>
    <w:p w14:paraId="0B1F93D4" w14:textId="77777777" w:rsidR="0033530D" w:rsidRDefault="00A715E0" w:rsidP="0033530D">
      <w:pPr>
        <w:keepNext/>
        <w:jc w:val="center"/>
      </w:pPr>
      <w:r w:rsidRPr="00075A13">
        <w:rPr>
          <w:noProof/>
          <w:lang w:val="en-US"/>
        </w:rPr>
        <w:drawing>
          <wp:inline distT="0" distB="0" distL="0" distR="0" wp14:anchorId="6A228F84" wp14:editId="4AE8A0C8">
            <wp:extent cx="4059301" cy="3667489"/>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9053" cy="3685335"/>
                    </a:xfrm>
                    <a:prstGeom prst="rect">
                      <a:avLst/>
                    </a:prstGeom>
                    <a:noFill/>
                    <a:ln>
                      <a:noFill/>
                    </a:ln>
                  </pic:spPr>
                </pic:pic>
              </a:graphicData>
            </a:graphic>
          </wp:inline>
        </w:drawing>
      </w:r>
    </w:p>
    <w:p w14:paraId="5576EEC7" w14:textId="77777777" w:rsidR="00075A13" w:rsidRDefault="0033530D" w:rsidP="0033530D">
      <w:pPr>
        <w:pStyle w:val="Caption"/>
        <w:jc w:val="center"/>
        <w:rPr>
          <w:lang w:eastAsia="zh-CN"/>
        </w:rPr>
      </w:pPr>
      <w:r>
        <w:t xml:space="preserve">Figure </w:t>
      </w:r>
      <w:r>
        <w:fldChar w:fldCharType="begin"/>
      </w:r>
      <w:r>
        <w:instrText xml:space="preserve"> SEQ Figure \* ARABIC </w:instrText>
      </w:r>
      <w:r>
        <w:fldChar w:fldCharType="separate"/>
      </w:r>
      <w:r>
        <w:rPr>
          <w:noProof/>
        </w:rPr>
        <w:t>6</w:t>
      </w:r>
      <w:r>
        <w:fldChar w:fldCharType="end"/>
      </w:r>
      <w:r>
        <w:t>: Dual TX architecture with powers at fundamental frequencies</w:t>
      </w:r>
    </w:p>
    <w:p w14:paraId="4EB31C10" w14:textId="77777777" w:rsidR="00CD0133" w:rsidRDefault="00CD0133" w:rsidP="00CD0133">
      <w:pPr>
        <w:rPr>
          <w:lang w:eastAsia="zh-CN"/>
        </w:rPr>
      </w:pPr>
      <w:r>
        <w:rPr>
          <w:lang w:eastAsia="zh-CN"/>
        </w:rPr>
        <w:t xml:space="preserve">The IM3 power falling in the </w:t>
      </w:r>
      <w:r w:rsidR="002A70D5">
        <w:rPr>
          <w:lang w:eastAsia="zh-CN"/>
        </w:rPr>
        <w:t>DL</w:t>
      </w:r>
      <w:r>
        <w:rPr>
          <w:lang w:eastAsia="zh-CN"/>
        </w:rPr>
        <w:t xml:space="preserve"> channel for the fundamental powers shown in Figure </w:t>
      </w:r>
      <w:r w:rsidR="0068638E">
        <w:rPr>
          <w:lang w:eastAsia="zh-CN"/>
        </w:rPr>
        <w:t>7</w:t>
      </w:r>
      <w:r w:rsidR="002A70D5">
        <w:rPr>
          <w:lang w:eastAsia="zh-CN"/>
        </w:rPr>
        <w:t xml:space="preserve">. The IM5 powers are falling into the DL channel are </w:t>
      </w:r>
      <w:proofErr w:type="spellStart"/>
      <w:r w:rsidR="002A70D5">
        <w:rPr>
          <w:lang w:eastAsia="zh-CN"/>
        </w:rPr>
        <w:t>neglectable</w:t>
      </w:r>
      <w:proofErr w:type="spellEnd"/>
      <w:r w:rsidR="002A70D5">
        <w:rPr>
          <w:lang w:eastAsia="zh-CN"/>
        </w:rPr>
        <w:t>.</w:t>
      </w:r>
    </w:p>
    <w:p w14:paraId="48486E80" w14:textId="77777777" w:rsidR="00075A13" w:rsidRDefault="00075A13" w:rsidP="00075A13">
      <w:pPr>
        <w:rPr>
          <w:lang w:eastAsia="zh-CN"/>
        </w:rPr>
      </w:pPr>
      <w:r>
        <w:rPr>
          <w:lang w:eastAsia="zh-CN"/>
        </w:rPr>
        <w:t xml:space="preserve"> </w:t>
      </w:r>
    </w:p>
    <w:p w14:paraId="1DC3F26E" w14:textId="77777777" w:rsidR="0033530D" w:rsidRDefault="0068638E" w:rsidP="0033530D">
      <w:pPr>
        <w:keepNext/>
        <w:jc w:val="center"/>
      </w:pPr>
      <w:r w:rsidRPr="0068638E">
        <w:rPr>
          <w:noProof/>
          <w:lang w:val="en-US"/>
        </w:rPr>
        <w:drawing>
          <wp:inline distT="0" distB="0" distL="0" distR="0" wp14:anchorId="596CECB9" wp14:editId="42C26DC4">
            <wp:extent cx="3749040" cy="347472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49040" cy="3474720"/>
                    </a:xfrm>
                    <a:prstGeom prst="rect">
                      <a:avLst/>
                    </a:prstGeom>
                    <a:noFill/>
                    <a:ln>
                      <a:noFill/>
                    </a:ln>
                  </pic:spPr>
                </pic:pic>
              </a:graphicData>
            </a:graphic>
          </wp:inline>
        </w:drawing>
      </w:r>
    </w:p>
    <w:p w14:paraId="013815D8" w14:textId="77777777" w:rsidR="00075A13" w:rsidRDefault="0033530D" w:rsidP="0033530D">
      <w:pPr>
        <w:pStyle w:val="Caption"/>
        <w:jc w:val="center"/>
        <w:rPr>
          <w:lang w:eastAsia="zh-CN"/>
        </w:rPr>
      </w:pPr>
      <w:r>
        <w:t xml:space="preserve">Figure </w:t>
      </w:r>
      <w:r>
        <w:fldChar w:fldCharType="begin"/>
      </w:r>
      <w:r>
        <w:instrText xml:space="preserve"> SEQ Figure \* ARABIC </w:instrText>
      </w:r>
      <w:r>
        <w:fldChar w:fldCharType="separate"/>
      </w:r>
      <w:r>
        <w:rPr>
          <w:noProof/>
        </w:rPr>
        <w:t>7</w:t>
      </w:r>
      <w:r>
        <w:fldChar w:fldCharType="end"/>
      </w:r>
      <w:r>
        <w:t>: Dual TX architecture with IM3 powers</w:t>
      </w:r>
    </w:p>
    <w:p w14:paraId="5FAAB591" w14:textId="77777777" w:rsidR="00F11BE3" w:rsidRDefault="00F11BE3" w:rsidP="00CD0DC3">
      <w:pPr>
        <w:rPr>
          <w:b/>
          <w:lang w:eastAsia="zh-CN"/>
        </w:rPr>
      </w:pPr>
    </w:p>
    <w:p w14:paraId="33045B10" w14:textId="77777777" w:rsidR="002A70D5" w:rsidRDefault="002A70D5" w:rsidP="004E306E">
      <w:pPr>
        <w:rPr>
          <w:b/>
          <w:lang w:eastAsia="zh-CN"/>
        </w:rPr>
      </w:pPr>
    </w:p>
    <w:p w14:paraId="49263C85" w14:textId="77777777" w:rsidR="002A70D5" w:rsidRPr="002A70D5" w:rsidRDefault="002A70D5" w:rsidP="004E306E">
      <w:pPr>
        <w:rPr>
          <w:lang w:eastAsia="zh-CN"/>
        </w:rPr>
      </w:pPr>
      <w:r w:rsidRPr="002A70D5">
        <w:rPr>
          <w:lang w:eastAsia="zh-CN"/>
        </w:rPr>
        <w:t xml:space="preserve">The results are summarized in Table </w:t>
      </w:r>
      <w:r>
        <w:rPr>
          <w:lang w:eastAsia="zh-CN"/>
        </w:rPr>
        <w:t xml:space="preserve">2 below. </w:t>
      </w:r>
    </w:p>
    <w:p w14:paraId="5AEC8DA3" w14:textId="77777777" w:rsidR="002A70D5" w:rsidRDefault="002A70D5" w:rsidP="002A70D5">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Summary of Results</w:t>
      </w:r>
    </w:p>
    <w:tbl>
      <w:tblPr>
        <w:tblStyle w:val="TableGrid"/>
        <w:tblW w:w="0" w:type="auto"/>
        <w:tblLook w:val="04A0" w:firstRow="1" w:lastRow="0" w:firstColumn="1" w:lastColumn="0" w:noHBand="0" w:noVBand="1"/>
      </w:tblPr>
      <w:tblGrid>
        <w:gridCol w:w="1926"/>
        <w:gridCol w:w="1926"/>
        <w:gridCol w:w="1926"/>
        <w:gridCol w:w="1926"/>
        <w:gridCol w:w="1927"/>
      </w:tblGrid>
      <w:tr w:rsidR="002A70D5" w14:paraId="236C2A41" w14:textId="77777777" w:rsidTr="00FA005C">
        <w:tc>
          <w:tcPr>
            <w:tcW w:w="1926" w:type="dxa"/>
            <w:vAlign w:val="center"/>
          </w:tcPr>
          <w:p w14:paraId="40027F74" w14:textId="77777777" w:rsidR="002A70D5" w:rsidRDefault="002A70D5" w:rsidP="002A70D5">
            <w:pPr>
              <w:jc w:val="center"/>
              <w:rPr>
                <w:b/>
                <w:lang w:eastAsia="zh-CN"/>
              </w:rPr>
            </w:pPr>
          </w:p>
        </w:tc>
        <w:tc>
          <w:tcPr>
            <w:tcW w:w="3852" w:type="dxa"/>
            <w:gridSpan w:val="2"/>
            <w:vAlign w:val="center"/>
          </w:tcPr>
          <w:p w14:paraId="3AE06BCB" w14:textId="77777777" w:rsidR="002A70D5" w:rsidRDefault="002A70D5" w:rsidP="002A70D5">
            <w:pPr>
              <w:jc w:val="center"/>
              <w:rPr>
                <w:b/>
                <w:lang w:eastAsia="zh-CN"/>
              </w:rPr>
            </w:pPr>
            <w:r>
              <w:rPr>
                <w:b/>
                <w:lang w:eastAsia="zh-CN"/>
              </w:rPr>
              <w:t>Single TX</w:t>
            </w:r>
          </w:p>
        </w:tc>
        <w:tc>
          <w:tcPr>
            <w:tcW w:w="3853" w:type="dxa"/>
            <w:gridSpan w:val="2"/>
            <w:vAlign w:val="center"/>
          </w:tcPr>
          <w:p w14:paraId="4E941EBD" w14:textId="77777777" w:rsidR="002A70D5" w:rsidRDefault="002A70D5" w:rsidP="002A70D5">
            <w:pPr>
              <w:jc w:val="center"/>
              <w:rPr>
                <w:b/>
                <w:lang w:eastAsia="zh-CN"/>
              </w:rPr>
            </w:pPr>
            <w:r>
              <w:rPr>
                <w:b/>
                <w:lang w:eastAsia="zh-CN"/>
              </w:rPr>
              <w:t>Dual TX</w:t>
            </w:r>
          </w:p>
        </w:tc>
      </w:tr>
      <w:tr w:rsidR="002A70D5" w14:paraId="759AC7B5" w14:textId="77777777" w:rsidTr="00FA005C">
        <w:tc>
          <w:tcPr>
            <w:tcW w:w="1926" w:type="dxa"/>
            <w:vAlign w:val="center"/>
          </w:tcPr>
          <w:p w14:paraId="079DC12E" w14:textId="77777777" w:rsidR="002A70D5" w:rsidRDefault="002A70D5" w:rsidP="002A70D5">
            <w:pPr>
              <w:jc w:val="center"/>
              <w:rPr>
                <w:b/>
                <w:lang w:eastAsia="zh-CN"/>
              </w:rPr>
            </w:pPr>
          </w:p>
        </w:tc>
        <w:tc>
          <w:tcPr>
            <w:tcW w:w="1926" w:type="dxa"/>
            <w:vAlign w:val="center"/>
          </w:tcPr>
          <w:p w14:paraId="4A08B2B7" w14:textId="77777777" w:rsidR="002A70D5" w:rsidRDefault="002A70D5" w:rsidP="002A70D5">
            <w:pPr>
              <w:jc w:val="center"/>
              <w:rPr>
                <w:b/>
                <w:lang w:eastAsia="zh-CN"/>
              </w:rPr>
            </w:pPr>
            <w:r>
              <w:rPr>
                <w:b/>
                <w:lang w:eastAsia="zh-CN"/>
              </w:rPr>
              <w:t>Receiver 1</w:t>
            </w:r>
          </w:p>
        </w:tc>
        <w:tc>
          <w:tcPr>
            <w:tcW w:w="1926" w:type="dxa"/>
            <w:vAlign w:val="center"/>
          </w:tcPr>
          <w:p w14:paraId="4ABCE860" w14:textId="77777777" w:rsidR="002A70D5" w:rsidRDefault="002A70D5" w:rsidP="002A70D5">
            <w:pPr>
              <w:jc w:val="center"/>
              <w:rPr>
                <w:b/>
                <w:lang w:eastAsia="zh-CN"/>
              </w:rPr>
            </w:pPr>
            <w:r>
              <w:rPr>
                <w:b/>
                <w:lang w:eastAsia="zh-CN"/>
              </w:rPr>
              <w:t>Receiver 2</w:t>
            </w:r>
          </w:p>
        </w:tc>
        <w:tc>
          <w:tcPr>
            <w:tcW w:w="1926" w:type="dxa"/>
            <w:vAlign w:val="center"/>
          </w:tcPr>
          <w:p w14:paraId="4C2B992B" w14:textId="77777777" w:rsidR="002A70D5" w:rsidRDefault="002A70D5" w:rsidP="002A70D5">
            <w:pPr>
              <w:jc w:val="center"/>
              <w:rPr>
                <w:b/>
                <w:lang w:eastAsia="zh-CN"/>
              </w:rPr>
            </w:pPr>
            <w:r>
              <w:rPr>
                <w:b/>
                <w:lang w:eastAsia="zh-CN"/>
              </w:rPr>
              <w:t>Receiver 1</w:t>
            </w:r>
          </w:p>
        </w:tc>
        <w:tc>
          <w:tcPr>
            <w:tcW w:w="1927" w:type="dxa"/>
            <w:vAlign w:val="center"/>
          </w:tcPr>
          <w:p w14:paraId="3F9FEED9" w14:textId="77777777" w:rsidR="002A70D5" w:rsidRDefault="002A70D5" w:rsidP="002A70D5">
            <w:pPr>
              <w:jc w:val="center"/>
              <w:rPr>
                <w:b/>
                <w:lang w:eastAsia="zh-CN"/>
              </w:rPr>
            </w:pPr>
            <w:r>
              <w:rPr>
                <w:b/>
                <w:lang w:eastAsia="zh-CN"/>
              </w:rPr>
              <w:t>Receiver 2</w:t>
            </w:r>
          </w:p>
        </w:tc>
      </w:tr>
      <w:tr w:rsidR="002A70D5" w14:paraId="5BB489D7" w14:textId="77777777" w:rsidTr="00FA005C">
        <w:tc>
          <w:tcPr>
            <w:tcW w:w="1926" w:type="dxa"/>
            <w:vAlign w:val="center"/>
          </w:tcPr>
          <w:p w14:paraId="4DEC5287" w14:textId="77777777" w:rsidR="002A70D5" w:rsidRDefault="002A70D5" w:rsidP="002A70D5">
            <w:pPr>
              <w:jc w:val="center"/>
              <w:rPr>
                <w:b/>
                <w:lang w:eastAsia="zh-CN"/>
              </w:rPr>
            </w:pPr>
            <w:r>
              <w:rPr>
                <w:b/>
                <w:lang w:eastAsia="zh-CN"/>
              </w:rPr>
              <w:t>IM3</w:t>
            </w:r>
          </w:p>
        </w:tc>
        <w:tc>
          <w:tcPr>
            <w:tcW w:w="1926" w:type="dxa"/>
            <w:vAlign w:val="center"/>
          </w:tcPr>
          <w:p w14:paraId="7E26F4E8" w14:textId="77777777" w:rsidR="002A70D5" w:rsidRDefault="002A70D5" w:rsidP="002A70D5">
            <w:pPr>
              <w:jc w:val="center"/>
              <w:rPr>
                <w:b/>
                <w:lang w:eastAsia="zh-CN"/>
              </w:rPr>
            </w:pPr>
            <w:r>
              <w:rPr>
                <w:b/>
                <w:lang w:eastAsia="zh-CN"/>
              </w:rPr>
              <w:t xml:space="preserve">-64 </w:t>
            </w:r>
            <w:proofErr w:type="spellStart"/>
            <w:r>
              <w:rPr>
                <w:b/>
                <w:lang w:eastAsia="zh-CN"/>
              </w:rPr>
              <w:t>dBm</w:t>
            </w:r>
            <w:proofErr w:type="spellEnd"/>
          </w:p>
        </w:tc>
        <w:tc>
          <w:tcPr>
            <w:tcW w:w="1926" w:type="dxa"/>
            <w:vAlign w:val="center"/>
          </w:tcPr>
          <w:p w14:paraId="378E6FC1" w14:textId="77777777" w:rsidR="002A70D5" w:rsidRDefault="002A70D5" w:rsidP="002A70D5">
            <w:pPr>
              <w:jc w:val="center"/>
              <w:rPr>
                <w:b/>
                <w:lang w:eastAsia="zh-CN"/>
              </w:rPr>
            </w:pPr>
            <w:r>
              <w:rPr>
                <w:b/>
                <w:lang w:eastAsia="zh-CN"/>
              </w:rPr>
              <w:t xml:space="preserve">-78.5 </w:t>
            </w:r>
            <w:proofErr w:type="spellStart"/>
            <w:r>
              <w:rPr>
                <w:b/>
                <w:lang w:eastAsia="zh-CN"/>
              </w:rPr>
              <w:t>dBm</w:t>
            </w:r>
            <w:proofErr w:type="spellEnd"/>
          </w:p>
        </w:tc>
        <w:tc>
          <w:tcPr>
            <w:tcW w:w="1926" w:type="dxa"/>
            <w:vAlign w:val="center"/>
          </w:tcPr>
          <w:p w14:paraId="6E62022C" w14:textId="77777777" w:rsidR="002A70D5" w:rsidRDefault="002A70D5" w:rsidP="002A70D5">
            <w:pPr>
              <w:jc w:val="center"/>
              <w:rPr>
                <w:b/>
                <w:lang w:eastAsia="zh-CN"/>
              </w:rPr>
            </w:pPr>
            <w:r>
              <w:rPr>
                <w:b/>
                <w:lang w:eastAsia="zh-CN"/>
              </w:rPr>
              <w:t xml:space="preserve">-82 </w:t>
            </w:r>
            <w:proofErr w:type="spellStart"/>
            <w:r>
              <w:rPr>
                <w:b/>
                <w:lang w:eastAsia="zh-CN"/>
              </w:rPr>
              <w:t>dBm</w:t>
            </w:r>
            <w:proofErr w:type="spellEnd"/>
          </w:p>
        </w:tc>
        <w:tc>
          <w:tcPr>
            <w:tcW w:w="1927" w:type="dxa"/>
            <w:vAlign w:val="center"/>
          </w:tcPr>
          <w:p w14:paraId="40FA41A1" w14:textId="77777777" w:rsidR="002A70D5" w:rsidRDefault="002A70D5" w:rsidP="002A70D5">
            <w:pPr>
              <w:jc w:val="center"/>
              <w:rPr>
                <w:b/>
                <w:lang w:eastAsia="zh-CN"/>
              </w:rPr>
            </w:pPr>
            <w:r>
              <w:rPr>
                <w:b/>
                <w:lang w:eastAsia="zh-CN"/>
              </w:rPr>
              <w:t xml:space="preserve">-100 </w:t>
            </w:r>
            <w:proofErr w:type="spellStart"/>
            <w:r>
              <w:rPr>
                <w:b/>
                <w:lang w:eastAsia="zh-CN"/>
              </w:rPr>
              <w:t>dBm</w:t>
            </w:r>
            <w:proofErr w:type="spellEnd"/>
          </w:p>
        </w:tc>
      </w:tr>
      <w:tr w:rsidR="002A70D5" w14:paraId="5F76F3CB" w14:textId="77777777" w:rsidTr="00FA005C">
        <w:tc>
          <w:tcPr>
            <w:tcW w:w="1926" w:type="dxa"/>
            <w:vAlign w:val="center"/>
          </w:tcPr>
          <w:p w14:paraId="3818DA78" w14:textId="77777777" w:rsidR="002A70D5" w:rsidRDefault="002A70D5" w:rsidP="002A70D5">
            <w:pPr>
              <w:jc w:val="center"/>
              <w:rPr>
                <w:b/>
                <w:lang w:eastAsia="zh-CN"/>
              </w:rPr>
            </w:pPr>
            <w:r>
              <w:rPr>
                <w:b/>
                <w:lang w:eastAsia="zh-CN"/>
              </w:rPr>
              <w:t>IM5</w:t>
            </w:r>
          </w:p>
        </w:tc>
        <w:tc>
          <w:tcPr>
            <w:tcW w:w="1926" w:type="dxa"/>
            <w:vAlign w:val="center"/>
          </w:tcPr>
          <w:p w14:paraId="2C81ED82" w14:textId="77777777" w:rsidR="002A70D5" w:rsidRDefault="002A70D5" w:rsidP="002A70D5">
            <w:pPr>
              <w:jc w:val="center"/>
              <w:rPr>
                <w:b/>
                <w:lang w:eastAsia="zh-CN"/>
              </w:rPr>
            </w:pPr>
            <w:r>
              <w:rPr>
                <w:b/>
                <w:lang w:eastAsia="zh-CN"/>
              </w:rPr>
              <w:t xml:space="preserve">-96 </w:t>
            </w:r>
            <w:proofErr w:type="spellStart"/>
            <w:r>
              <w:rPr>
                <w:b/>
                <w:lang w:eastAsia="zh-CN"/>
              </w:rPr>
              <w:t>dBm</w:t>
            </w:r>
            <w:proofErr w:type="spellEnd"/>
          </w:p>
        </w:tc>
        <w:tc>
          <w:tcPr>
            <w:tcW w:w="1926" w:type="dxa"/>
            <w:vAlign w:val="center"/>
          </w:tcPr>
          <w:p w14:paraId="0F816BBF" w14:textId="77777777" w:rsidR="002A70D5" w:rsidRDefault="002A70D5" w:rsidP="002A70D5">
            <w:pPr>
              <w:jc w:val="center"/>
              <w:rPr>
                <w:b/>
                <w:lang w:eastAsia="zh-CN"/>
              </w:rPr>
            </w:pPr>
            <w:proofErr w:type="spellStart"/>
            <w:r>
              <w:rPr>
                <w:b/>
                <w:lang w:eastAsia="zh-CN"/>
              </w:rPr>
              <w:t>neglectable</w:t>
            </w:r>
            <w:proofErr w:type="spellEnd"/>
          </w:p>
        </w:tc>
        <w:tc>
          <w:tcPr>
            <w:tcW w:w="1926" w:type="dxa"/>
            <w:vAlign w:val="center"/>
          </w:tcPr>
          <w:p w14:paraId="730F37DB" w14:textId="77777777" w:rsidR="002A70D5" w:rsidRDefault="002A70D5" w:rsidP="002A70D5">
            <w:pPr>
              <w:jc w:val="center"/>
              <w:rPr>
                <w:b/>
                <w:lang w:eastAsia="zh-CN"/>
              </w:rPr>
            </w:pPr>
            <w:proofErr w:type="spellStart"/>
            <w:r>
              <w:rPr>
                <w:b/>
                <w:lang w:eastAsia="zh-CN"/>
              </w:rPr>
              <w:t>neglectable</w:t>
            </w:r>
            <w:proofErr w:type="spellEnd"/>
          </w:p>
        </w:tc>
        <w:tc>
          <w:tcPr>
            <w:tcW w:w="1927" w:type="dxa"/>
            <w:vAlign w:val="center"/>
          </w:tcPr>
          <w:p w14:paraId="29DEB29D" w14:textId="77777777" w:rsidR="002A70D5" w:rsidRDefault="002A70D5" w:rsidP="002A70D5">
            <w:pPr>
              <w:jc w:val="center"/>
              <w:rPr>
                <w:b/>
                <w:lang w:eastAsia="zh-CN"/>
              </w:rPr>
            </w:pPr>
            <w:proofErr w:type="spellStart"/>
            <w:r>
              <w:rPr>
                <w:b/>
                <w:lang w:eastAsia="zh-CN"/>
              </w:rPr>
              <w:t>neglectable</w:t>
            </w:r>
            <w:proofErr w:type="spellEnd"/>
          </w:p>
        </w:tc>
      </w:tr>
    </w:tbl>
    <w:p w14:paraId="7173ACE0" w14:textId="77777777" w:rsidR="002A70D5" w:rsidRDefault="002A70D5" w:rsidP="004E306E">
      <w:pPr>
        <w:rPr>
          <w:b/>
          <w:lang w:eastAsia="zh-CN"/>
        </w:rPr>
      </w:pPr>
    </w:p>
    <w:p w14:paraId="7DBC106C" w14:textId="77777777" w:rsidR="00FA005C" w:rsidRDefault="00FA005C" w:rsidP="00FA005C">
      <w:pPr>
        <w:rPr>
          <w:b/>
          <w:lang w:eastAsia="zh-CN"/>
        </w:rPr>
      </w:pPr>
      <w:r w:rsidRPr="00E719A2">
        <w:rPr>
          <w:b/>
          <w:lang w:eastAsia="zh-CN"/>
        </w:rPr>
        <w:t xml:space="preserve">Observation 3: </w:t>
      </w:r>
      <w:r>
        <w:rPr>
          <w:b/>
          <w:lang w:eastAsia="zh-CN"/>
        </w:rPr>
        <w:t xml:space="preserve">The single TX architecture has IM3 products at the input of the LNAs that will cause significant </w:t>
      </w:r>
      <w:proofErr w:type="spellStart"/>
      <w:r>
        <w:rPr>
          <w:b/>
          <w:lang w:eastAsia="zh-CN"/>
        </w:rPr>
        <w:t>desense</w:t>
      </w:r>
      <w:proofErr w:type="spellEnd"/>
      <w:r>
        <w:rPr>
          <w:b/>
          <w:lang w:eastAsia="zh-CN"/>
        </w:rPr>
        <w:t xml:space="preserve"> on both receivers.</w:t>
      </w:r>
    </w:p>
    <w:p w14:paraId="32CEF399" w14:textId="4502B935" w:rsidR="00FA005C" w:rsidRDefault="00FA005C" w:rsidP="004E306E">
      <w:pPr>
        <w:rPr>
          <w:b/>
          <w:lang w:eastAsia="zh-CN"/>
        </w:rPr>
      </w:pPr>
      <w:r>
        <w:rPr>
          <w:b/>
          <w:lang w:eastAsia="zh-CN"/>
        </w:rPr>
        <w:t>Observation 4</w:t>
      </w:r>
      <w:r w:rsidRPr="00E719A2">
        <w:rPr>
          <w:b/>
          <w:lang w:eastAsia="zh-CN"/>
        </w:rPr>
        <w:t xml:space="preserve">: </w:t>
      </w:r>
      <w:r>
        <w:rPr>
          <w:b/>
          <w:lang w:eastAsia="zh-CN"/>
        </w:rPr>
        <w:t>The single TX architecture IM5 products are much less significant than the IM3 products</w:t>
      </w:r>
      <w:r w:rsidR="00AD25CA">
        <w:rPr>
          <w:b/>
          <w:lang w:eastAsia="zh-CN"/>
        </w:rPr>
        <w:t>.</w:t>
      </w:r>
    </w:p>
    <w:p w14:paraId="486411DE" w14:textId="77777777" w:rsidR="00CD0DC3" w:rsidRDefault="00BA2D2F" w:rsidP="004E306E">
      <w:pPr>
        <w:rPr>
          <w:b/>
          <w:lang w:eastAsia="zh-CN"/>
        </w:rPr>
      </w:pPr>
      <w:bookmarkStart w:id="7" w:name="_Hlk498678603"/>
      <w:r>
        <w:rPr>
          <w:b/>
          <w:lang w:eastAsia="zh-CN"/>
        </w:rPr>
        <w:t>Observation 5</w:t>
      </w:r>
      <w:r w:rsidR="00CD0DC3" w:rsidRPr="00E719A2">
        <w:rPr>
          <w:b/>
          <w:lang w:eastAsia="zh-CN"/>
        </w:rPr>
        <w:t xml:space="preserve">: </w:t>
      </w:r>
      <w:r>
        <w:rPr>
          <w:b/>
          <w:lang w:eastAsia="zh-CN"/>
        </w:rPr>
        <w:t xml:space="preserve">The dual TX architecture has significantly lower IM3 </w:t>
      </w:r>
      <w:r w:rsidR="00FB3E36">
        <w:rPr>
          <w:b/>
          <w:lang w:eastAsia="zh-CN"/>
        </w:rPr>
        <w:t xml:space="preserve">and IM5 </w:t>
      </w:r>
      <w:r>
        <w:rPr>
          <w:b/>
          <w:lang w:eastAsia="zh-CN"/>
        </w:rPr>
        <w:t xml:space="preserve">products at the LNA inputs than the single TX </w:t>
      </w:r>
      <w:r w:rsidR="00A247D4">
        <w:rPr>
          <w:b/>
          <w:lang w:eastAsia="zh-CN"/>
        </w:rPr>
        <w:t>architecture</w:t>
      </w:r>
      <w:r>
        <w:rPr>
          <w:b/>
          <w:lang w:eastAsia="zh-CN"/>
        </w:rPr>
        <w:t>.</w:t>
      </w:r>
    </w:p>
    <w:bookmarkEnd w:id="7"/>
    <w:p w14:paraId="420E50F5" w14:textId="148804F7" w:rsidR="00DF6923" w:rsidRPr="00DF6923" w:rsidRDefault="00DF6923" w:rsidP="00DF6923">
      <w:pPr>
        <w:rPr>
          <w:b/>
          <w:lang w:eastAsia="zh-CN"/>
        </w:rPr>
      </w:pPr>
      <w:r w:rsidRPr="00DF6923">
        <w:rPr>
          <w:b/>
          <w:lang w:eastAsia="zh-CN"/>
        </w:rPr>
        <w:t xml:space="preserve">Observation </w:t>
      </w:r>
      <w:r>
        <w:rPr>
          <w:b/>
          <w:lang w:eastAsia="zh-CN"/>
        </w:rPr>
        <w:t>6</w:t>
      </w:r>
      <w:r w:rsidRPr="00DF6923">
        <w:rPr>
          <w:b/>
          <w:lang w:eastAsia="zh-CN"/>
        </w:rPr>
        <w:t xml:space="preserve">: The dual TX architecture </w:t>
      </w:r>
      <w:r>
        <w:rPr>
          <w:b/>
          <w:lang w:eastAsia="zh-CN"/>
        </w:rPr>
        <w:t>should be considered as a way forward for addressing IM issues in the CA_71A-n71 combination</w:t>
      </w:r>
      <w:r w:rsidR="00AD25CA">
        <w:rPr>
          <w:b/>
          <w:lang w:eastAsia="zh-CN"/>
        </w:rPr>
        <w:t>.</w:t>
      </w:r>
    </w:p>
    <w:p w14:paraId="3A44A2A4" w14:textId="77777777" w:rsidR="00DF6923" w:rsidRDefault="00DF6923" w:rsidP="004E306E">
      <w:pPr>
        <w:rPr>
          <w:b/>
          <w:lang w:eastAsia="zh-CN"/>
        </w:rPr>
      </w:pPr>
    </w:p>
    <w:p w14:paraId="76204D09" w14:textId="77777777" w:rsidR="003B7BF7" w:rsidRDefault="003B7BF7" w:rsidP="003B7BF7">
      <w:pPr>
        <w:pStyle w:val="Heading1"/>
        <w:numPr>
          <w:ilvl w:val="0"/>
          <w:numId w:val="20"/>
        </w:numPr>
        <w:rPr>
          <w:rFonts w:eastAsia="SimSun"/>
          <w:lang w:eastAsia="zh-CN"/>
        </w:rPr>
      </w:pPr>
      <w:r w:rsidRPr="003B7BF7">
        <w:rPr>
          <w:rFonts w:eastAsia="SimSun" w:hint="eastAsia"/>
          <w:lang w:eastAsia="zh-CN"/>
        </w:rPr>
        <w:t>Conclusion</w:t>
      </w:r>
    </w:p>
    <w:p w14:paraId="50383BD8" w14:textId="77777777" w:rsidR="00A30A73" w:rsidRDefault="00E719A2" w:rsidP="00917FCF">
      <w:pPr>
        <w:rPr>
          <w:lang w:eastAsia="zh-CN"/>
        </w:rPr>
      </w:pPr>
      <w:r>
        <w:rPr>
          <w:lang w:eastAsia="zh-CN"/>
        </w:rPr>
        <w:t xml:space="preserve">This contribution </w:t>
      </w:r>
      <w:r w:rsidR="00BA2D2F">
        <w:rPr>
          <w:lang w:eastAsia="zh-CN"/>
        </w:rPr>
        <w:t>discusses self-</w:t>
      </w:r>
      <w:proofErr w:type="spellStart"/>
      <w:r w:rsidR="00BA2D2F">
        <w:rPr>
          <w:lang w:eastAsia="zh-CN"/>
        </w:rPr>
        <w:t>desense</w:t>
      </w:r>
      <w:proofErr w:type="spellEnd"/>
      <w:r w:rsidR="00BA2D2F">
        <w:rPr>
          <w:lang w:eastAsia="zh-CN"/>
        </w:rPr>
        <w:t xml:space="preserve"> for DC_71A-n71 and considers two different </w:t>
      </w:r>
      <w:r w:rsidR="00F11BE3">
        <w:rPr>
          <w:lang w:eastAsia="zh-CN"/>
        </w:rPr>
        <w:t>architectures</w:t>
      </w:r>
      <w:r w:rsidR="00BA2D2F">
        <w:rPr>
          <w:lang w:eastAsia="zh-CN"/>
        </w:rPr>
        <w:t>.</w:t>
      </w:r>
    </w:p>
    <w:p w14:paraId="185CA4C3" w14:textId="77777777" w:rsidR="00BA2D2F" w:rsidRDefault="00BA2D2F" w:rsidP="00BA2D2F">
      <w:pPr>
        <w:rPr>
          <w:b/>
          <w:lang w:val="en-US" w:eastAsia="zh-CN"/>
        </w:rPr>
      </w:pPr>
      <w:r w:rsidRPr="009C070B">
        <w:rPr>
          <w:b/>
          <w:lang w:val="en-US" w:eastAsia="zh-CN"/>
        </w:rPr>
        <w:t>O</w:t>
      </w:r>
      <w:r>
        <w:rPr>
          <w:b/>
          <w:lang w:val="en-US" w:eastAsia="zh-CN"/>
        </w:rPr>
        <w:t>bservation 1: The order of IM product that would cause a self-</w:t>
      </w:r>
      <w:proofErr w:type="spellStart"/>
      <w:r>
        <w:rPr>
          <w:b/>
          <w:lang w:val="en-US" w:eastAsia="zh-CN"/>
        </w:rPr>
        <w:t>desense</w:t>
      </w:r>
      <w:proofErr w:type="spellEnd"/>
      <w:r>
        <w:rPr>
          <w:b/>
          <w:lang w:val="en-US" w:eastAsia="zh-CN"/>
        </w:rPr>
        <w:t xml:space="preserve"> issue is strongly correlated the BW of the emission.</w:t>
      </w:r>
    </w:p>
    <w:p w14:paraId="352997C5" w14:textId="413341FC" w:rsidR="00BA2D2F" w:rsidRPr="009C070B" w:rsidRDefault="00BA2D2F" w:rsidP="00BA2D2F">
      <w:pPr>
        <w:rPr>
          <w:b/>
          <w:lang w:val="en-US" w:eastAsia="zh-CN"/>
        </w:rPr>
      </w:pPr>
      <w:r>
        <w:rPr>
          <w:b/>
          <w:lang w:val="en-US" w:eastAsia="zh-CN"/>
        </w:rPr>
        <w:t xml:space="preserve">Observation 2: IM3 components are not a problem for cases with a </w:t>
      </w:r>
      <w:r w:rsidR="0068638E">
        <w:rPr>
          <w:b/>
          <w:lang w:val="en-US" w:eastAsia="zh-CN"/>
        </w:rPr>
        <w:t xml:space="preserve">combined </w:t>
      </w:r>
      <w:r>
        <w:rPr>
          <w:b/>
          <w:lang w:val="en-US" w:eastAsia="zh-CN"/>
        </w:rPr>
        <w:t>bandwidth of 20 MHz or less</w:t>
      </w:r>
      <w:r w:rsidR="00AD25CA">
        <w:rPr>
          <w:b/>
          <w:lang w:val="en-US" w:eastAsia="zh-CN"/>
        </w:rPr>
        <w:t>.</w:t>
      </w:r>
    </w:p>
    <w:p w14:paraId="17B02C9F" w14:textId="77777777" w:rsidR="00BA2D2F" w:rsidRDefault="00BA2D2F" w:rsidP="00BA2D2F">
      <w:pPr>
        <w:rPr>
          <w:b/>
          <w:lang w:eastAsia="zh-CN"/>
        </w:rPr>
      </w:pPr>
      <w:r w:rsidRPr="00E719A2">
        <w:rPr>
          <w:b/>
          <w:lang w:eastAsia="zh-CN"/>
        </w:rPr>
        <w:t xml:space="preserve">Observation 3: </w:t>
      </w:r>
      <w:r>
        <w:rPr>
          <w:b/>
          <w:lang w:eastAsia="zh-CN"/>
        </w:rPr>
        <w:t xml:space="preserve">The single TX architecture has IM3 products at the input of the LNAs that will cause significant </w:t>
      </w:r>
      <w:proofErr w:type="spellStart"/>
      <w:r>
        <w:rPr>
          <w:b/>
          <w:lang w:eastAsia="zh-CN"/>
        </w:rPr>
        <w:t>desense</w:t>
      </w:r>
      <w:proofErr w:type="spellEnd"/>
      <w:r>
        <w:rPr>
          <w:b/>
          <w:lang w:eastAsia="zh-CN"/>
        </w:rPr>
        <w:t xml:space="preserve"> on both receivers.</w:t>
      </w:r>
    </w:p>
    <w:p w14:paraId="5CAC913F" w14:textId="66773A9C" w:rsidR="00BA2D2F" w:rsidRDefault="00BA2D2F" w:rsidP="00BA2D2F">
      <w:pPr>
        <w:rPr>
          <w:b/>
          <w:lang w:eastAsia="zh-CN"/>
        </w:rPr>
      </w:pPr>
      <w:r>
        <w:rPr>
          <w:b/>
          <w:lang w:eastAsia="zh-CN"/>
        </w:rPr>
        <w:t>Observation 4</w:t>
      </w:r>
      <w:r w:rsidRPr="00E719A2">
        <w:rPr>
          <w:b/>
          <w:lang w:eastAsia="zh-CN"/>
        </w:rPr>
        <w:t xml:space="preserve">: </w:t>
      </w:r>
      <w:r>
        <w:rPr>
          <w:b/>
          <w:lang w:eastAsia="zh-CN"/>
        </w:rPr>
        <w:t>The single TX architecture IM5 products are much less significant than the IM3 products</w:t>
      </w:r>
      <w:r w:rsidR="00AD25CA">
        <w:rPr>
          <w:b/>
          <w:lang w:eastAsia="zh-CN"/>
        </w:rPr>
        <w:t>.</w:t>
      </w:r>
    </w:p>
    <w:p w14:paraId="634D14A5" w14:textId="77777777" w:rsidR="00BA2D2F" w:rsidRDefault="00BA2D2F" w:rsidP="00BA2D2F">
      <w:pPr>
        <w:rPr>
          <w:b/>
          <w:lang w:eastAsia="zh-CN"/>
        </w:rPr>
      </w:pPr>
      <w:r>
        <w:rPr>
          <w:b/>
          <w:lang w:eastAsia="zh-CN"/>
        </w:rPr>
        <w:t>Observation 5</w:t>
      </w:r>
      <w:r w:rsidRPr="00E719A2">
        <w:rPr>
          <w:b/>
          <w:lang w:eastAsia="zh-CN"/>
        </w:rPr>
        <w:t xml:space="preserve">: </w:t>
      </w:r>
      <w:r>
        <w:rPr>
          <w:b/>
          <w:lang w:eastAsia="zh-CN"/>
        </w:rPr>
        <w:t xml:space="preserve">The dual TX architecture has significantly lower IM3 </w:t>
      </w:r>
      <w:r w:rsidR="00FB3E36">
        <w:rPr>
          <w:b/>
          <w:lang w:eastAsia="zh-CN"/>
        </w:rPr>
        <w:t xml:space="preserve">and IM5 </w:t>
      </w:r>
      <w:r>
        <w:rPr>
          <w:b/>
          <w:lang w:eastAsia="zh-CN"/>
        </w:rPr>
        <w:t xml:space="preserve">products at the LNA inputs than the single TX </w:t>
      </w:r>
      <w:r w:rsidR="00F11BE3">
        <w:rPr>
          <w:b/>
          <w:lang w:eastAsia="zh-CN"/>
        </w:rPr>
        <w:t>architecture</w:t>
      </w:r>
      <w:r>
        <w:rPr>
          <w:b/>
          <w:lang w:eastAsia="zh-CN"/>
        </w:rPr>
        <w:t>.</w:t>
      </w:r>
    </w:p>
    <w:p w14:paraId="1F1DFA53" w14:textId="77777777" w:rsidR="00DF6923" w:rsidRPr="00DF6923" w:rsidRDefault="00DF6923" w:rsidP="00DF6923">
      <w:pPr>
        <w:rPr>
          <w:b/>
          <w:lang w:eastAsia="zh-CN"/>
        </w:rPr>
      </w:pPr>
      <w:r w:rsidRPr="00DF6923">
        <w:rPr>
          <w:b/>
          <w:lang w:eastAsia="zh-CN"/>
        </w:rPr>
        <w:t xml:space="preserve">Observation </w:t>
      </w:r>
      <w:r>
        <w:rPr>
          <w:b/>
          <w:lang w:eastAsia="zh-CN"/>
        </w:rPr>
        <w:t>6</w:t>
      </w:r>
      <w:r w:rsidRPr="00DF6923">
        <w:rPr>
          <w:b/>
          <w:lang w:eastAsia="zh-CN"/>
        </w:rPr>
        <w:t xml:space="preserve">: The dual TX architecture </w:t>
      </w:r>
      <w:r>
        <w:rPr>
          <w:b/>
          <w:lang w:eastAsia="zh-CN"/>
        </w:rPr>
        <w:t>should be considered as a way forward for addressing IM issues in the CA_71A-n71 combination.</w:t>
      </w:r>
    </w:p>
    <w:p w14:paraId="5C1909B5" w14:textId="77777777" w:rsidR="00DF6923" w:rsidRDefault="00DF6923" w:rsidP="00BA2D2F">
      <w:pPr>
        <w:rPr>
          <w:b/>
          <w:lang w:eastAsia="zh-CN"/>
        </w:rPr>
      </w:pPr>
    </w:p>
    <w:p w14:paraId="47965080" w14:textId="77777777" w:rsidR="00BA2D2F" w:rsidRDefault="00BA2D2F" w:rsidP="00BA2D2F">
      <w:pPr>
        <w:rPr>
          <w:b/>
          <w:lang w:eastAsia="zh-CN"/>
        </w:rPr>
      </w:pPr>
    </w:p>
    <w:p w14:paraId="6C9B1FFB" w14:textId="77777777" w:rsidR="00B22DA6" w:rsidRDefault="00B22DA6" w:rsidP="00B22DA6">
      <w:pPr>
        <w:pStyle w:val="Heading1"/>
        <w:numPr>
          <w:ilvl w:val="0"/>
          <w:numId w:val="0"/>
        </w:numPr>
        <w:rPr>
          <w:rFonts w:eastAsia="SimSun"/>
          <w:lang w:eastAsia="zh-CN"/>
        </w:rPr>
      </w:pPr>
      <w:r>
        <w:t>References</w:t>
      </w:r>
    </w:p>
    <w:p w14:paraId="1626C617" w14:textId="77777777" w:rsidR="001A31B8" w:rsidRDefault="00047E87" w:rsidP="001A31B8">
      <w:pPr>
        <w:rPr>
          <w:lang w:eastAsia="zh-CN"/>
        </w:rPr>
      </w:pPr>
      <w:r w:rsidRPr="00A53E1D">
        <w:rPr>
          <w:rFonts w:hint="eastAsia"/>
          <w:lang w:val="en-US" w:eastAsia="zh-CN"/>
        </w:rPr>
        <w:t>[1]</w:t>
      </w:r>
      <w:r w:rsidR="00D111C5">
        <w:rPr>
          <w:lang w:val="en-US" w:eastAsia="zh-CN"/>
        </w:rPr>
        <w:t xml:space="preserve"> </w:t>
      </w:r>
      <w:r w:rsidR="00B61264" w:rsidRPr="00B61264">
        <w:rPr>
          <w:lang w:val="en-US" w:eastAsia="zh-CN"/>
        </w:rPr>
        <w:t>R4-17</w:t>
      </w:r>
      <w:r w:rsidR="001A31B8">
        <w:rPr>
          <w:lang w:val="en-US" w:eastAsia="zh-CN"/>
        </w:rPr>
        <w:t>10849</w:t>
      </w:r>
      <w:r w:rsidR="000E2E7B">
        <w:rPr>
          <w:lang w:val="en-US" w:eastAsia="zh-CN"/>
        </w:rPr>
        <w:t>, “</w:t>
      </w:r>
      <w:r w:rsidR="001A31B8" w:rsidRPr="001A31B8">
        <w:rPr>
          <w:color w:val="000000"/>
          <w:sz w:val="22"/>
          <w:lang w:eastAsia="ja-JP"/>
        </w:rPr>
        <w:t>TP for TR 37.863-01-01 DC_71A-n71A</w:t>
      </w:r>
      <w:r w:rsidR="000E2E7B">
        <w:rPr>
          <w:lang w:val="en-US" w:eastAsia="zh-CN"/>
        </w:rPr>
        <w:t xml:space="preserve">”, </w:t>
      </w:r>
      <w:r w:rsidR="001A31B8" w:rsidRPr="001A31B8">
        <w:rPr>
          <w:lang w:eastAsia="zh-CN"/>
        </w:rPr>
        <w:t>Ericsson, T-Mobile USA</w:t>
      </w:r>
    </w:p>
    <w:p w14:paraId="688A1507" w14:textId="77777777" w:rsidR="001F1879" w:rsidRDefault="001F1879" w:rsidP="001A31B8">
      <w:pPr>
        <w:rPr>
          <w:lang w:eastAsia="zh-CN"/>
        </w:rPr>
      </w:pPr>
      <w:r>
        <w:rPr>
          <w:lang w:eastAsia="zh-CN"/>
        </w:rPr>
        <w:t>[</w:t>
      </w:r>
      <w:r w:rsidR="00EE40B6">
        <w:rPr>
          <w:lang w:eastAsia="zh-CN"/>
        </w:rPr>
        <w:t>2</w:t>
      </w:r>
      <w:r>
        <w:rPr>
          <w:lang w:eastAsia="zh-CN"/>
        </w:rPr>
        <w:t>] R4-1711448, “</w:t>
      </w:r>
      <w:r w:rsidRPr="001F1879">
        <w:rPr>
          <w:lang w:eastAsia="zh-CN"/>
        </w:rPr>
        <w:t>LTE-NR Dual Uplink Issues – Other Considerations beyond IMD Order</w:t>
      </w:r>
      <w:r>
        <w:rPr>
          <w:lang w:eastAsia="zh-CN"/>
        </w:rPr>
        <w:t>”, Skyworks</w:t>
      </w:r>
    </w:p>
    <w:p w14:paraId="1455A1FC" w14:textId="77777777" w:rsidR="001F1879" w:rsidRDefault="001F1879" w:rsidP="001A31B8">
      <w:pPr>
        <w:rPr>
          <w:lang w:eastAsia="zh-CN"/>
        </w:rPr>
      </w:pPr>
      <w:r>
        <w:rPr>
          <w:lang w:eastAsia="zh-CN"/>
        </w:rPr>
        <w:t>[</w:t>
      </w:r>
      <w:r w:rsidR="00EE40B6">
        <w:rPr>
          <w:lang w:eastAsia="zh-CN"/>
        </w:rPr>
        <w:t>3</w:t>
      </w:r>
      <w:r>
        <w:rPr>
          <w:lang w:eastAsia="zh-CN"/>
        </w:rPr>
        <w:t>] R4-1711618, “</w:t>
      </w:r>
      <w:r w:rsidRPr="001F1879">
        <w:rPr>
          <w:lang w:val="en-US" w:eastAsia="zh-CN"/>
        </w:rPr>
        <w:t>WF on Single Tx Switched UL</w:t>
      </w:r>
      <w:r>
        <w:rPr>
          <w:lang w:val="en-US" w:eastAsia="zh-CN"/>
        </w:rPr>
        <w:t>”</w:t>
      </w:r>
    </w:p>
    <w:p w14:paraId="3433FE5D" w14:textId="77777777" w:rsidR="00985B4E" w:rsidRPr="001A31B8" w:rsidRDefault="001F1879" w:rsidP="001A31B8">
      <w:pPr>
        <w:rPr>
          <w:lang w:eastAsia="zh-CN"/>
        </w:rPr>
      </w:pPr>
      <w:r>
        <w:rPr>
          <w:lang w:eastAsia="zh-CN"/>
        </w:rPr>
        <w:t>[4</w:t>
      </w:r>
      <w:r w:rsidR="00985B4E">
        <w:rPr>
          <w:lang w:eastAsia="zh-CN"/>
        </w:rPr>
        <w:t>] DA 17-314, Incentive Auction Closing and Channel Reassignment Public Notice, April 13, 2017, FCC</w:t>
      </w:r>
    </w:p>
    <w:p w14:paraId="49B20A01" w14:textId="77777777" w:rsidR="00945957" w:rsidRPr="009C0B3F" w:rsidRDefault="00945957" w:rsidP="007579F5">
      <w:pPr>
        <w:rPr>
          <w:rFonts w:eastAsia="SimSun"/>
          <w:lang w:eastAsia="zh-CN"/>
        </w:rPr>
      </w:pPr>
    </w:p>
    <w:sectPr w:rsidR="00945957" w:rsidRPr="009C0B3F" w:rsidSect="00AD2E43">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D65A9" w14:textId="77777777" w:rsidR="00CF50C6" w:rsidRDefault="00CF50C6">
      <w:r>
        <w:separator/>
      </w:r>
    </w:p>
  </w:endnote>
  <w:endnote w:type="continuationSeparator" w:id="0">
    <w:p w14:paraId="21FC3834" w14:textId="77777777" w:rsidR="00CF50C6" w:rsidRDefault="00CF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0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C18D" w14:textId="77777777" w:rsidR="00F264AC" w:rsidRDefault="00F264AC">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E17B3" w14:textId="77777777" w:rsidR="00CF50C6" w:rsidRDefault="00CF50C6">
      <w:r>
        <w:separator/>
      </w:r>
    </w:p>
  </w:footnote>
  <w:footnote w:type="continuationSeparator" w:id="0">
    <w:p w14:paraId="4ACF4745" w14:textId="77777777" w:rsidR="00CF50C6" w:rsidRDefault="00CF50C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A31A4D"/>
    <w:multiLevelType w:val="hybridMultilevel"/>
    <w:tmpl w:val="6CF0C2AE"/>
    <w:lvl w:ilvl="0" w:tplc="0D502E1E">
      <w:start w:val="1"/>
      <w:numFmt w:val="bullet"/>
      <w:lvlText w:val="–"/>
      <w:lvlJc w:val="left"/>
      <w:pPr>
        <w:tabs>
          <w:tab w:val="num" w:pos="720"/>
        </w:tabs>
        <w:ind w:left="720" w:hanging="360"/>
      </w:pPr>
      <w:rPr>
        <w:rFonts w:ascii="Arial" w:hAnsi="Arial" w:hint="default"/>
      </w:rPr>
    </w:lvl>
    <w:lvl w:ilvl="1" w:tplc="AE3EEFFA">
      <w:start w:val="1"/>
      <w:numFmt w:val="bullet"/>
      <w:lvlText w:val="–"/>
      <w:lvlJc w:val="left"/>
      <w:pPr>
        <w:tabs>
          <w:tab w:val="num" w:pos="1440"/>
        </w:tabs>
        <w:ind w:left="1440" w:hanging="360"/>
      </w:pPr>
      <w:rPr>
        <w:rFonts w:ascii="Arial" w:hAnsi="Arial" w:hint="default"/>
      </w:rPr>
    </w:lvl>
    <w:lvl w:ilvl="2" w:tplc="0A78E426">
      <w:numFmt w:val="bullet"/>
      <w:lvlText w:val="•"/>
      <w:lvlJc w:val="left"/>
      <w:pPr>
        <w:tabs>
          <w:tab w:val="num" w:pos="2160"/>
        </w:tabs>
        <w:ind w:left="2160" w:hanging="360"/>
      </w:pPr>
      <w:rPr>
        <w:rFonts w:ascii="Arial" w:hAnsi="Arial" w:hint="default"/>
      </w:rPr>
    </w:lvl>
    <w:lvl w:ilvl="3" w:tplc="20EC5216" w:tentative="1">
      <w:start w:val="1"/>
      <w:numFmt w:val="bullet"/>
      <w:lvlText w:val="–"/>
      <w:lvlJc w:val="left"/>
      <w:pPr>
        <w:tabs>
          <w:tab w:val="num" w:pos="2880"/>
        </w:tabs>
        <w:ind w:left="2880" w:hanging="360"/>
      </w:pPr>
      <w:rPr>
        <w:rFonts w:ascii="Arial" w:hAnsi="Arial" w:hint="default"/>
      </w:rPr>
    </w:lvl>
    <w:lvl w:ilvl="4" w:tplc="6DBA1296" w:tentative="1">
      <w:start w:val="1"/>
      <w:numFmt w:val="bullet"/>
      <w:lvlText w:val="–"/>
      <w:lvlJc w:val="left"/>
      <w:pPr>
        <w:tabs>
          <w:tab w:val="num" w:pos="3600"/>
        </w:tabs>
        <w:ind w:left="3600" w:hanging="360"/>
      </w:pPr>
      <w:rPr>
        <w:rFonts w:ascii="Arial" w:hAnsi="Arial" w:hint="default"/>
      </w:rPr>
    </w:lvl>
    <w:lvl w:ilvl="5" w:tplc="40C2D2FE" w:tentative="1">
      <w:start w:val="1"/>
      <w:numFmt w:val="bullet"/>
      <w:lvlText w:val="–"/>
      <w:lvlJc w:val="left"/>
      <w:pPr>
        <w:tabs>
          <w:tab w:val="num" w:pos="4320"/>
        </w:tabs>
        <w:ind w:left="4320" w:hanging="360"/>
      </w:pPr>
      <w:rPr>
        <w:rFonts w:ascii="Arial" w:hAnsi="Arial" w:hint="default"/>
      </w:rPr>
    </w:lvl>
    <w:lvl w:ilvl="6" w:tplc="DD5A8406" w:tentative="1">
      <w:start w:val="1"/>
      <w:numFmt w:val="bullet"/>
      <w:lvlText w:val="–"/>
      <w:lvlJc w:val="left"/>
      <w:pPr>
        <w:tabs>
          <w:tab w:val="num" w:pos="5040"/>
        </w:tabs>
        <w:ind w:left="5040" w:hanging="360"/>
      </w:pPr>
      <w:rPr>
        <w:rFonts w:ascii="Arial" w:hAnsi="Arial" w:hint="default"/>
      </w:rPr>
    </w:lvl>
    <w:lvl w:ilvl="7" w:tplc="5882D422" w:tentative="1">
      <w:start w:val="1"/>
      <w:numFmt w:val="bullet"/>
      <w:lvlText w:val="–"/>
      <w:lvlJc w:val="left"/>
      <w:pPr>
        <w:tabs>
          <w:tab w:val="num" w:pos="5760"/>
        </w:tabs>
        <w:ind w:left="5760" w:hanging="360"/>
      </w:pPr>
      <w:rPr>
        <w:rFonts w:ascii="Arial" w:hAnsi="Arial" w:hint="default"/>
      </w:rPr>
    </w:lvl>
    <w:lvl w:ilvl="8" w:tplc="A4C80860" w:tentative="1">
      <w:start w:val="1"/>
      <w:numFmt w:val="bullet"/>
      <w:lvlText w:val="–"/>
      <w:lvlJc w:val="left"/>
      <w:pPr>
        <w:tabs>
          <w:tab w:val="num" w:pos="6480"/>
        </w:tabs>
        <w:ind w:left="6480" w:hanging="360"/>
      </w:pPr>
      <w:rPr>
        <w:rFonts w:ascii="Arial" w:hAnsi="Arial" w:hint="default"/>
      </w:rPr>
    </w:lvl>
  </w:abstractNum>
  <w:abstractNum w:abstractNumId="3">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8145DA"/>
    <w:multiLevelType w:val="hybridMultilevel"/>
    <w:tmpl w:val="F36AEE1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47404C"/>
    <w:multiLevelType w:val="hybridMultilevel"/>
    <w:tmpl w:val="2B8C12A4"/>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1FCE58F0"/>
    <w:multiLevelType w:val="hybridMultilevel"/>
    <w:tmpl w:val="F2A2CF20"/>
    <w:lvl w:ilvl="0" w:tplc="E2B25C8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24E362B7"/>
    <w:multiLevelType w:val="hybridMultilevel"/>
    <w:tmpl w:val="759EA41E"/>
    <w:lvl w:ilvl="0" w:tplc="9D9ACE36">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nsid w:val="26776725"/>
    <w:multiLevelType w:val="hybridMultilevel"/>
    <w:tmpl w:val="F2A2CF20"/>
    <w:lvl w:ilvl="0" w:tplc="E2B25C8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nsid w:val="2969608D"/>
    <w:multiLevelType w:val="hybridMultilevel"/>
    <w:tmpl w:val="73785E42"/>
    <w:lvl w:ilvl="0" w:tplc="82EE578A">
      <w:start w:val="1"/>
      <w:numFmt w:val="bullet"/>
      <w:lvlText w:val="–"/>
      <w:lvlJc w:val="left"/>
      <w:pPr>
        <w:tabs>
          <w:tab w:val="num" w:pos="720"/>
        </w:tabs>
        <w:ind w:left="720" w:hanging="360"/>
      </w:pPr>
      <w:rPr>
        <w:rFonts w:ascii="Arial" w:hAnsi="Arial" w:hint="default"/>
      </w:rPr>
    </w:lvl>
    <w:lvl w:ilvl="1" w:tplc="B1082718">
      <w:start w:val="1"/>
      <w:numFmt w:val="bullet"/>
      <w:lvlText w:val="–"/>
      <w:lvlJc w:val="left"/>
      <w:pPr>
        <w:tabs>
          <w:tab w:val="num" w:pos="1440"/>
        </w:tabs>
        <w:ind w:left="1440" w:hanging="360"/>
      </w:pPr>
      <w:rPr>
        <w:rFonts w:ascii="Arial" w:hAnsi="Arial" w:hint="default"/>
      </w:rPr>
    </w:lvl>
    <w:lvl w:ilvl="2" w:tplc="4C445744">
      <w:numFmt w:val="bullet"/>
      <w:lvlText w:val="•"/>
      <w:lvlJc w:val="left"/>
      <w:pPr>
        <w:tabs>
          <w:tab w:val="num" w:pos="2160"/>
        </w:tabs>
        <w:ind w:left="2160" w:hanging="360"/>
      </w:pPr>
      <w:rPr>
        <w:rFonts w:ascii="Arial" w:hAnsi="Arial" w:hint="default"/>
      </w:rPr>
    </w:lvl>
    <w:lvl w:ilvl="3" w:tplc="2ACAFD30" w:tentative="1">
      <w:start w:val="1"/>
      <w:numFmt w:val="bullet"/>
      <w:lvlText w:val="–"/>
      <w:lvlJc w:val="left"/>
      <w:pPr>
        <w:tabs>
          <w:tab w:val="num" w:pos="2880"/>
        </w:tabs>
        <w:ind w:left="2880" w:hanging="360"/>
      </w:pPr>
      <w:rPr>
        <w:rFonts w:ascii="Arial" w:hAnsi="Arial" w:hint="default"/>
      </w:rPr>
    </w:lvl>
    <w:lvl w:ilvl="4" w:tplc="CBEA8842" w:tentative="1">
      <w:start w:val="1"/>
      <w:numFmt w:val="bullet"/>
      <w:lvlText w:val="–"/>
      <w:lvlJc w:val="left"/>
      <w:pPr>
        <w:tabs>
          <w:tab w:val="num" w:pos="3600"/>
        </w:tabs>
        <w:ind w:left="3600" w:hanging="360"/>
      </w:pPr>
      <w:rPr>
        <w:rFonts w:ascii="Arial" w:hAnsi="Arial" w:hint="default"/>
      </w:rPr>
    </w:lvl>
    <w:lvl w:ilvl="5" w:tplc="F6782094" w:tentative="1">
      <w:start w:val="1"/>
      <w:numFmt w:val="bullet"/>
      <w:lvlText w:val="–"/>
      <w:lvlJc w:val="left"/>
      <w:pPr>
        <w:tabs>
          <w:tab w:val="num" w:pos="4320"/>
        </w:tabs>
        <w:ind w:left="4320" w:hanging="360"/>
      </w:pPr>
      <w:rPr>
        <w:rFonts w:ascii="Arial" w:hAnsi="Arial" w:hint="default"/>
      </w:rPr>
    </w:lvl>
    <w:lvl w:ilvl="6" w:tplc="1EC0027A" w:tentative="1">
      <w:start w:val="1"/>
      <w:numFmt w:val="bullet"/>
      <w:lvlText w:val="–"/>
      <w:lvlJc w:val="left"/>
      <w:pPr>
        <w:tabs>
          <w:tab w:val="num" w:pos="5040"/>
        </w:tabs>
        <w:ind w:left="5040" w:hanging="360"/>
      </w:pPr>
      <w:rPr>
        <w:rFonts w:ascii="Arial" w:hAnsi="Arial" w:hint="default"/>
      </w:rPr>
    </w:lvl>
    <w:lvl w:ilvl="7" w:tplc="49FEF856" w:tentative="1">
      <w:start w:val="1"/>
      <w:numFmt w:val="bullet"/>
      <w:lvlText w:val="–"/>
      <w:lvlJc w:val="left"/>
      <w:pPr>
        <w:tabs>
          <w:tab w:val="num" w:pos="5760"/>
        </w:tabs>
        <w:ind w:left="5760" w:hanging="360"/>
      </w:pPr>
      <w:rPr>
        <w:rFonts w:ascii="Arial" w:hAnsi="Arial" w:hint="default"/>
      </w:rPr>
    </w:lvl>
    <w:lvl w:ilvl="8" w:tplc="84CE334C"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8256A9"/>
    <w:multiLevelType w:val="hybridMultilevel"/>
    <w:tmpl w:val="F2A2CF20"/>
    <w:lvl w:ilvl="0" w:tplc="E2B25C8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0879EB"/>
    <w:multiLevelType w:val="multilevel"/>
    <w:tmpl w:val="88D2482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nsid w:val="4DA61ECE"/>
    <w:multiLevelType w:val="hybridMultilevel"/>
    <w:tmpl w:val="759EA41E"/>
    <w:lvl w:ilvl="0" w:tplc="9D9ACE36">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D6F2C80"/>
    <w:multiLevelType w:val="hybridMultilevel"/>
    <w:tmpl w:val="759EA41E"/>
    <w:lvl w:ilvl="0" w:tplc="9D9ACE36">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5"/>
  </w:num>
  <w:num w:numId="4">
    <w:abstractNumId w:val="22"/>
  </w:num>
  <w:num w:numId="5">
    <w:abstractNumId w:val="1"/>
  </w:num>
  <w:num w:numId="6">
    <w:abstractNumId w:val="21"/>
  </w:num>
  <w:num w:numId="7">
    <w:abstractNumId w:val="13"/>
  </w:num>
  <w:num w:numId="8">
    <w:abstractNumId w:val="18"/>
  </w:num>
  <w:num w:numId="9">
    <w:abstractNumId w:val="23"/>
  </w:num>
  <w:num w:numId="10">
    <w:abstractNumId w:val="11"/>
  </w:num>
  <w:num w:numId="11">
    <w:abstractNumId w:val="6"/>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6"/>
  </w:num>
  <w:num w:numId="16">
    <w:abstractNumId w:val="6"/>
  </w:num>
  <w:num w:numId="17">
    <w:abstractNumId w:val="6"/>
  </w:num>
  <w:num w:numId="18">
    <w:abstractNumId w:val="6"/>
  </w:num>
  <w:num w:numId="19">
    <w:abstractNumId w:val="6"/>
  </w:num>
  <w:num w:numId="20">
    <w:abstractNumId w:val="1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19"/>
  </w:num>
  <w:num w:numId="31">
    <w:abstractNumId w:val="17"/>
  </w:num>
  <w:num w:numId="32">
    <w:abstractNumId w:val="8"/>
  </w:num>
  <w:num w:numId="33">
    <w:abstractNumId w:val="9"/>
  </w:num>
  <w:num w:numId="34">
    <w:abstractNumId w:val="7"/>
  </w:num>
  <w:num w:numId="35">
    <w:abstractNumId w:val="12"/>
  </w:num>
  <w:num w:numId="36">
    <w:abstractNumId w:val="6"/>
  </w:num>
  <w:num w:numId="37">
    <w:abstractNumId w:val="10"/>
  </w:num>
  <w:num w:numId="38">
    <w:abstractNumId w:val="2"/>
  </w:num>
  <w:num w:numId="39">
    <w:abstractNumId w:val="6"/>
  </w:num>
  <w:num w:numId="40">
    <w:abstractNumId w:val="6"/>
  </w:num>
  <w:num w:numId="41">
    <w:abstractNumId w:val="6"/>
  </w:num>
  <w:num w:numId="42">
    <w:abstractNumId w:val="6"/>
  </w:num>
  <w:num w:numId="43">
    <w:abstractNumId w:val="6"/>
  </w:num>
  <w:num w:numId="44">
    <w:abstractNumId w:val="4"/>
  </w:num>
  <w:num w:numId="4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903"/>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56A1"/>
    <w:rsid w:val="00026904"/>
    <w:rsid w:val="00026A59"/>
    <w:rsid w:val="00026F5D"/>
    <w:rsid w:val="0002723D"/>
    <w:rsid w:val="00031165"/>
    <w:rsid w:val="00031383"/>
    <w:rsid w:val="00031CC0"/>
    <w:rsid w:val="00032561"/>
    <w:rsid w:val="000326E2"/>
    <w:rsid w:val="00032B28"/>
    <w:rsid w:val="00033F47"/>
    <w:rsid w:val="00034F28"/>
    <w:rsid w:val="0003564D"/>
    <w:rsid w:val="00035E05"/>
    <w:rsid w:val="000365C5"/>
    <w:rsid w:val="000368DA"/>
    <w:rsid w:val="000402AB"/>
    <w:rsid w:val="00041AF5"/>
    <w:rsid w:val="0004228A"/>
    <w:rsid w:val="0004270D"/>
    <w:rsid w:val="00044123"/>
    <w:rsid w:val="0004445D"/>
    <w:rsid w:val="00044985"/>
    <w:rsid w:val="00045776"/>
    <w:rsid w:val="00045975"/>
    <w:rsid w:val="00045EEA"/>
    <w:rsid w:val="00045FD7"/>
    <w:rsid w:val="00047059"/>
    <w:rsid w:val="0004729B"/>
    <w:rsid w:val="00047A83"/>
    <w:rsid w:val="00047E87"/>
    <w:rsid w:val="000503DF"/>
    <w:rsid w:val="000505B8"/>
    <w:rsid w:val="0005087A"/>
    <w:rsid w:val="00050DA6"/>
    <w:rsid w:val="00050DBE"/>
    <w:rsid w:val="00051233"/>
    <w:rsid w:val="0005130D"/>
    <w:rsid w:val="00051ABA"/>
    <w:rsid w:val="00052AC5"/>
    <w:rsid w:val="00053083"/>
    <w:rsid w:val="0005317F"/>
    <w:rsid w:val="0005366B"/>
    <w:rsid w:val="00055332"/>
    <w:rsid w:val="00055AD9"/>
    <w:rsid w:val="000562FE"/>
    <w:rsid w:val="00056CBD"/>
    <w:rsid w:val="00056EAE"/>
    <w:rsid w:val="00057129"/>
    <w:rsid w:val="00057673"/>
    <w:rsid w:val="00057835"/>
    <w:rsid w:val="0005790C"/>
    <w:rsid w:val="00057F84"/>
    <w:rsid w:val="00060DC3"/>
    <w:rsid w:val="00062143"/>
    <w:rsid w:val="000623F7"/>
    <w:rsid w:val="000633D5"/>
    <w:rsid w:val="00063B92"/>
    <w:rsid w:val="0006423A"/>
    <w:rsid w:val="00064D8A"/>
    <w:rsid w:val="000658D0"/>
    <w:rsid w:val="00065CD3"/>
    <w:rsid w:val="00065D07"/>
    <w:rsid w:val="00066134"/>
    <w:rsid w:val="000667C2"/>
    <w:rsid w:val="00066B06"/>
    <w:rsid w:val="00066E67"/>
    <w:rsid w:val="0006712A"/>
    <w:rsid w:val="00067397"/>
    <w:rsid w:val="0006739A"/>
    <w:rsid w:val="0006781A"/>
    <w:rsid w:val="00067DAE"/>
    <w:rsid w:val="0007005B"/>
    <w:rsid w:val="000707F9"/>
    <w:rsid w:val="00070E01"/>
    <w:rsid w:val="00071608"/>
    <w:rsid w:val="00071DB0"/>
    <w:rsid w:val="000723F1"/>
    <w:rsid w:val="00072FAF"/>
    <w:rsid w:val="00073D2A"/>
    <w:rsid w:val="0007587C"/>
    <w:rsid w:val="00075A13"/>
    <w:rsid w:val="000761DE"/>
    <w:rsid w:val="00076EC6"/>
    <w:rsid w:val="00077F33"/>
    <w:rsid w:val="00080995"/>
    <w:rsid w:val="00080C3A"/>
    <w:rsid w:val="000811DA"/>
    <w:rsid w:val="00081D13"/>
    <w:rsid w:val="00082230"/>
    <w:rsid w:val="0008266E"/>
    <w:rsid w:val="0008285B"/>
    <w:rsid w:val="000834ED"/>
    <w:rsid w:val="00083721"/>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529"/>
    <w:rsid w:val="000A361D"/>
    <w:rsid w:val="000A3647"/>
    <w:rsid w:val="000A3954"/>
    <w:rsid w:val="000A471D"/>
    <w:rsid w:val="000A5151"/>
    <w:rsid w:val="000A5594"/>
    <w:rsid w:val="000A57FB"/>
    <w:rsid w:val="000A5943"/>
    <w:rsid w:val="000A6811"/>
    <w:rsid w:val="000A706F"/>
    <w:rsid w:val="000A7819"/>
    <w:rsid w:val="000A7B11"/>
    <w:rsid w:val="000A7C07"/>
    <w:rsid w:val="000B0854"/>
    <w:rsid w:val="000B0BA7"/>
    <w:rsid w:val="000B1F1E"/>
    <w:rsid w:val="000B36BA"/>
    <w:rsid w:val="000B393B"/>
    <w:rsid w:val="000B3B5B"/>
    <w:rsid w:val="000B3F62"/>
    <w:rsid w:val="000B47DB"/>
    <w:rsid w:val="000B49CF"/>
    <w:rsid w:val="000B4A69"/>
    <w:rsid w:val="000B5225"/>
    <w:rsid w:val="000B5449"/>
    <w:rsid w:val="000B5779"/>
    <w:rsid w:val="000B5A70"/>
    <w:rsid w:val="000B5EEC"/>
    <w:rsid w:val="000B6621"/>
    <w:rsid w:val="000B73D6"/>
    <w:rsid w:val="000B770A"/>
    <w:rsid w:val="000B79F1"/>
    <w:rsid w:val="000C00A2"/>
    <w:rsid w:val="000C0153"/>
    <w:rsid w:val="000C0293"/>
    <w:rsid w:val="000C28E8"/>
    <w:rsid w:val="000C2EF7"/>
    <w:rsid w:val="000C322C"/>
    <w:rsid w:val="000C3874"/>
    <w:rsid w:val="000C3D1C"/>
    <w:rsid w:val="000C4338"/>
    <w:rsid w:val="000C440D"/>
    <w:rsid w:val="000C458A"/>
    <w:rsid w:val="000C48C5"/>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4391"/>
    <w:rsid w:val="000D4A00"/>
    <w:rsid w:val="000D5181"/>
    <w:rsid w:val="000D58BA"/>
    <w:rsid w:val="000D59BD"/>
    <w:rsid w:val="000D60F8"/>
    <w:rsid w:val="000D6118"/>
    <w:rsid w:val="000D6281"/>
    <w:rsid w:val="000D651E"/>
    <w:rsid w:val="000D662B"/>
    <w:rsid w:val="000D765D"/>
    <w:rsid w:val="000D7E31"/>
    <w:rsid w:val="000E0B57"/>
    <w:rsid w:val="000E1093"/>
    <w:rsid w:val="000E1177"/>
    <w:rsid w:val="000E1B40"/>
    <w:rsid w:val="000E27C3"/>
    <w:rsid w:val="000E2B84"/>
    <w:rsid w:val="000E2E7B"/>
    <w:rsid w:val="000E30A8"/>
    <w:rsid w:val="000E3995"/>
    <w:rsid w:val="000E3DDF"/>
    <w:rsid w:val="000E3E80"/>
    <w:rsid w:val="000E41EC"/>
    <w:rsid w:val="000E4890"/>
    <w:rsid w:val="000E4942"/>
    <w:rsid w:val="000E5033"/>
    <w:rsid w:val="000E51BF"/>
    <w:rsid w:val="000E692C"/>
    <w:rsid w:val="000E6B6B"/>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D2"/>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1828"/>
    <w:rsid w:val="0011274D"/>
    <w:rsid w:val="0011282B"/>
    <w:rsid w:val="00112D66"/>
    <w:rsid w:val="00112DDC"/>
    <w:rsid w:val="001145CD"/>
    <w:rsid w:val="00114764"/>
    <w:rsid w:val="00115AEF"/>
    <w:rsid w:val="00116080"/>
    <w:rsid w:val="00116445"/>
    <w:rsid w:val="00116DF7"/>
    <w:rsid w:val="00117964"/>
    <w:rsid w:val="00120BBB"/>
    <w:rsid w:val="0012120A"/>
    <w:rsid w:val="0012315D"/>
    <w:rsid w:val="00123389"/>
    <w:rsid w:val="00123E56"/>
    <w:rsid w:val="001243AC"/>
    <w:rsid w:val="001250B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6B1"/>
    <w:rsid w:val="001448B7"/>
    <w:rsid w:val="00146015"/>
    <w:rsid w:val="001460BE"/>
    <w:rsid w:val="001462C7"/>
    <w:rsid w:val="00150C4C"/>
    <w:rsid w:val="00151161"/>
    <w:rsid w:val="00151633"/>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356"/>
    <w:rsid w:val="001624E2"/>
    <w:rsid w:val="00162BF8"/>
    <w:rsid w:val="00162C66"/>
    <w:rsid w:val="001639F7"/>
    <w:rsid w:val="00163D7E"/>
    <w:rsid w:val="001645B2"/>
    <w:rsid w:val="00164D63"/>
    <w:rsid w:val="001657A1"/>
    <w:rsid w:val="00165CF7"/>
    <w:rsid w:val="001668D7"/>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C30"/>
    <w:rsid w:val="001804BE"/>
    <w:rsid w:val="00181AD5"/>
    <w:rsid w:val="001822D6"/>
    <w:rsid w:val="001824D1"/>
    <w:rsid w:val="00182D6C"/>
    <w:rsid w:val="0018314E"/>
    <w:rsid w:val="001838A1"/>
    <w:rsid w:val="00183EE9"/>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794"/>
    <w:rsid w:val="00193F63"/>
    <w:rsid w:val="00195111"/>
    <w:rsid w:val="0019742B"/>
    <w:rsid w:val="0019781D"/>
    <w:rsid w:val="001A070B"/>
    <w:rsid w:val="001A08FF"/>
    <w:rsid w:val="001A094C"/>
    <w:rsid w:val="001A183C"/>
    <w:rsid w:val="001A2071"/>
    <w:rsid w:val="001A2EA7"/>
    <w:rsid w:val="001A31B8"/>
    <w:rsid w:val="001A45F5"/>
    <w:rsid w:val="001A45FD"/>
    <w:rsid w:val="001A4830"/>
    <w:rsid w:val="001A52F1"/>
    <w:rsid w:val="001A54D6"/>
    <w:rsid w:val="001A5951"/>
    <w:rsid w:val="001A5C57"/>
    <w:rsid w:val="001A5FAC"/>
    <w:rsid w:val="001A652B"/>
    <w:rsid w:val="001A73A7"/>
    <w:rsid w:val="001A73C7"/>
    <w:rsid w:val="001B014E"/>
    <w:rsid w:val="001B044D"/>
    <w:rsid w:val="001B14C1"/>
    <w:rsid w:val="001B15B6"/>
    <w:rsid w:val="001B1E2E"/>
    <w:rsid w:val="001B23DF"/>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25DF"/>
    <w:rsid w:val="001C34DC"/>
    <w:rsid w:val="001C37A9"/>
    <w:rsid w:val="001C389D"/>
    <w:rsid w:val="001C4764"/>
    <w:rsid w:val="001C4B3F"/>
    <w:rsid w:val="001C5235"/>
    <w:rsid w:val="001C5661"/>
    <w:rsid w:val="001C59D7"/>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0C9"/>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870"/>
    <w:rsid w:val="001E0C9B"/>
    <w:rsid w:val="001E112C"/>
    <w:rsid w:val="001E15C2"/>
    <w:rsid w:val="001E19B1"/>
    <w:rsid w:val="001E19CB"/>
    <w:rsid w:val="001E2050"/>
    <w:rsid w:val="001E244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879"/>
    <w:rsid w:val="001F1E6B"/>
    <w:rsid w:val="001F2087"/>
    <w:rsid w:val="001F23FF"/>
    <w:rsid w:val="001F266C"/>
    <w:rsid w:val="001F27B2"/>
    <w:rsid w:val="001F30BA"/>
    <w:rsid w:val="001F32E5"/>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82"/>
    <w:rsid w:val="002009F4"/>
    <w:rsid w:val="00200CA8"/>
    <w:rsid w:val="00201225"/>
    <w:rsid w:val="00201B21"/>
    <w:rsid w:val="00201FCC"/>
    <w:rsid w:val="002024BA"/>
    <w:rsid w:val="00202596"/>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6E49"/>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5FC"/>
    <w:rsid w:val="00226E14"/>
    <w:rsid w:val="002275D2"/>
    <w:rsid w:val="00230493"/>
    <w:rsid w:val="00231D60"/>
    <w:rsid w:val="002321D9"/>
    <w:rsid w:val="00232745"/>
    <w:rsid w:val="0023276E"/>
    <w:rsid w:val="00232806"/>
    <w:rsid w:val="00232C3A"/>
    <w:rsid w:val="0023315F"/>
    <w:rsid w:val="002333B3"/>
    <w:rsid w:val="00235422"/>
    <w:rsid w:val="002357ED"/>
    <w:rsid w:val="00236FEA"/>
    <w:rsid w:val="00237506"/>
    <w:rsid w:val="00237AE8"/>
    <w:rsid w:val="00240F78"/>
    <w:rsid w:val="0024120C"/>
    <w:rsid w:val="002415BD"/>
    <w:rsid w:val="00241962"/>
    <w:rsid w:val="00241C6C"/>
    <w:rsid w:val="00241EC6"/>
    <w:rsid w:val="00243513"/>
    <w:rsid w:val="00243F07"/>
    <w:rsid w:val="00244C32"/>
    <w:rsid w:val="002454B7"/>
    <w:rsid w:val="00245814"/>
    <w:rsid w:val="002458BE"/>
    <w:rsid w:val="00245CCE"/>
    <w:rsid w:val="002461DF"/>
    <w:rsid w:val="00246595"/>
    <w:rsid w:val="00246BED"/>
    <w:rsid w:val="00250986"/>
    <w:rsid w:val="002512DC"/>
    <w:rsid w:val="00251632"/>
    <w:rsid w:val="00252537"/>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65E"/>
    <w:rsid w:val="002749A5"/>
    <w:rsid w:val="00274AFD"/>
    <w:rsid w:val="00274F83"/>
    <w:rsid w:val="00275131"/>
    <w:rsid w:val="0027520E"/>
    <w:rsid w:val="00275409"/>
    <w:rsid w:val="002758C5"/>
    <w:rsid w:val="00275B69"/>
    <w:rsid w:val="00276121"/>
    <w:rsid w:val="0027699C"/>
    <w:rsid w:val="00276A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640"/>
    <w:rsid w:val="00285573"/>
    <w:rsid w:val="00286207"/>
    <w:rsid w:val="00286371"/>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87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E86"/>
    <w:rsid w:val="002A4133"/>
    <w:rsid w:val="002A4C30"/>
    <w:rsid w:val="002A60DC"/>
    <w:rsid w:val="002A614B"/>
    <w:rsid w:val="002A6308"/>
    <w:rsid w:val="002A6857"/>
    <w:rsid w:val="002A6AA0"/>
    <w:rsid w:val="002A70D5"/>
    <w:rsid w:val="002A75E3"/>
    <w:rsid w:val="002A7870"/>
    <w:rsid w:val="002A7F2D"/>
    <w:rsid w:val="002B1F8F"/>
    <w:rsid w:val="002B2455"/>
    <w:rsid w:val="002B2E25"/>
    <w:rsid w:val="002B45AA"/>
    <w:rsid w:val="002B5B27"/>
    <w:rsid w:val="002B6135"/>
    <w:rsid w:val="002B6446"/>
    <w:rsid w:val="002B6BCD"/>
    <w:rsid w:val="002B6C05"/>
    <w:rsid w:val="002B6DFD"/>
    <w:rsid w:val="002B7B57"/>
    <w:rsid w:val="002C01E3"/>
    <w:rsid w:val="002C0617"/>
    <w:rsid w:val="002C0FBE"/>
    <w:rsid w:val="002C15C1"/>
    <w:rsid w:val="002C27D7"/>
    <w:rsid w:val="002C3755"/>
    <w:rsid w:val="002C3D43"/>
    <w:rsid w:val="002C43AB"/>
    <w:rsid w:val="002C443E"/>
    <w:rsid w:val="002C497E"/>
    <w:rsid w:val="002C50C6"/>
    <w:rsid w:val="002C56D8"/>
    <w:rsid w:val="002C58DA"/>
    <w:rsid w:val="002C629E"/>
    <w:rsid w:val="002C6460"/>
    <w:rsid w:val="002C6938"/>
    <w:rsid w:val="002C6AC2"/>
    <w:rsid w:val="002C6E7C"/>
    <w:rsid w:val="002C6EC6"/>
    <w:rsid w:val="002C73C7"/>
    <w:rsid w:val="002C78FB"/>
    <w:rsid w:val="002D071A"/>
    <w:rsid w:val="002D2435"/>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719D"/>
    <w:rsid w:val="002E766C"/>
    <w:rsid w:val="002E7D9C"/>
    <w:rsid w:val="002E7FAD"/>
    <w:rsid w:val="002F01DA"/>
    <w:rsid w:val="002F11FE"/>
    <w:rsid w:val="002F269A"/>
    <w:rsid w:val="002F283F"/>
    <w:rsid w:val="002F2D3B"/>
    <w:rsid w:val="002F2DF1"/>
    <w:rsid w:val="002F32C4"/>
    <w:rsid w:val="002F389A"/>
    <w:rsid w:val="002F3AF3"/>
    <w:rsid w:val="002F41AD"/>
    <w:rsid w:val="002F43FB"/>
    <w:rsid w:val="002F5527"/>
    <w:rsid w:val="002F5672"/>
    <w:rsid w:val="002F6321"/>
    <w:rsid w:val="002F64DA"/>
    <w:rsid w:val="002F675B"/>
    <w:rsid w:val="002F6B99"/>
    <w:rsid w:val="002F6F3F"/>
    <w:rsid w:val="002F7041"/>
    <w:rsid w:val="002F7307"/>
    <w:rsid w:val="002F744E"/>
    <w:rsid w:val="002F78F6"/>
    <w:rsid w:val="002F7FD1"/>
    <w:rsid w:val="00300ACD"/>
    <w:rsid w:val="00300FBA"/>
    <w:rsid w:val="0030299D"/>
    <w:rsid w:val="00302FC2"/>
    <w:rsid w:val="00303418"/>
    <w:rsid w:val="00303D7A"/>
    <w:rsid w:val="003041F6"/>
    <w:rsid w:val="00304319"/>
    <w:rsid w:val="00304C4C"/>
    <w:rsid w:val="00304F87"/>
    <w:rsid w:val="00305657"/>
    <w:rsid w:val="0030598F"/>
    <w:rsid w:val="00305DA5"/>
    <w:rsid w:val="00305FBC"/>
    <w:rsid w:val="003065D7"/>
    <w:rsid w:val="00306786"/>
    <w:rsid w:val="00306A71"/>
    <w:rsid w:val="00307585"/>
    <w:rsid w:val="00307748"/>
    <w:rsid w:val="00307DAC"/>
    <w:rsid w:val="0031068B"/>
    <w:rsid w:val="00310844"/>
    <w:rsid w:val="00310A1E"/>
    <w:rsid w:val="00310E19"/>
    <w:rsid w:val="00311150"/>
    <w:rsid w:val="00311578"/>
    <w:rsid w:val="003121BD"/>
    <w:rsid w:val="00312591"/>
    <w:rsid w:val="00312A06"/>
    <w:rsid w:val="0031371D"/>
    <w:rsid w:val="00314726"/>
    <w:rsid w:val="00315554"/>
    <w:rsid w:val="003157EA"/>
    <w:rsid w:val="00315821"/>
    <w:rsid w:val="00316E2C"/>
    <w:rsid w:val="003175C8"/>
    <w:rsid w:val="00317D5B"/>
    <w:rsid w:val="0032059F"/>
    <w:rsid w:val="00320B8D"/>
    <w:rsid w:val="00320D8F"/>
    <w:rsid w:val="00321B37"/>
    <w:rsid w:val="00322018"/>
    <w:rsid w:val="003226DF"/>
    <w:rsid w:val="0032274D"/>
    <w:rsid w:val="00322D79"/>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30D"/>
    <w:rsid w:val="00335F81"/>
    <w:rsid w:val="0033686C"/>
    <w:rsid w:val="0033793F"/>
    <w:rsid w:val="0034016A"/>
    <w:rsid w:val="0034026F"/>
    <w:rsid w:val="00340B11"/>
    <w:rsid w:val="00340B71"/>
    <w:rsid w:val="00340EBF"/>
    <w:rsid w:val="00341ADA"/>
    <w:rsid w:val="00342980"/>
    <w:rsid w:val="003435B3"/>
    <w:rsid w:val="003442B0"/>
    <w:rsid w:val="003446BA"/>
    <w:rsid w:val="00345E5B"/>
    <w:rsid w:val="00346072"/>
    <w:rsid w:val="0034618E"/>
    <w:rsid w:val="003465C1"/>
    <w:rsid w:val="00347423"/>
    <w:rsid w:val="003475B6"/>
    <w:rsid w:val="003475CD"/>
    <w:rsid w:val="00347617"/>
    <w:rsid w:val="00347818"/>
    <w:rsid w:val="00350E7C"/>
    <w:rsid w:val="00350F2A"/>
    <w:rsid w:val="00351204"/>
    <w:rsid w:val="00351B45"/>
    <w:rsid w:val="00352441"/>
    <w:rsid w:val="003526B3"/>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60644"/>
    <w:rsid w:val="0036082C"/>
    <w:rsid w:val="00360CF3"/>
    <w:rsid w:val="003610D3"/>
    <w:rsid w:val="00362D28"/>
    <w:rsid w:val="00363852"/>
    <w:rsid w:val="00363A78"/>
    <w:rsid w:val="00364D7D"/>
    <w:rsid w:val="00365743"/>
    <w:rsid w:val="00365767"/>
    <w:rsid w:val="003665EB"/>
    <w:rsid w:val="00366A81"/>
    <w:rsid w:val="00366B73"/>
    <w:rsid w:val="00366B97"/>
    <w:rsid w:val="00366C67"/>
    <w:rsid w:val="003674B3"/>
    <w:rsid w:val="00367D19"/>
    <w:rsid w:val="00370158"/>
    <w:rsid w:val="00370245"/>
    <w:rsid w:val="003707AF"/>
    <w:rsid w:val="00371627"/>
    <w:rsid w:val="00372581"/>
    <w:rsid w:val="00372830"/>
    <w:rsid w:val="00372B33"/>
    <w:rsid w:val="00372C70"/>
    <w:rsid w:val="003735E2"/>
    <w:rsid w:val="0037387D"/>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33F"/>
    <w:rsid w:val="00382D5F"/>
    <w:rsid w:val="003833F0"/>
    <w:rsid w:val="00383502"/>
    <w:rsid w:val="00384028"/>
    <w:rsid w:val="00384C34"/>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D97"/>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BF7"/>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56B"/>
    <w:rsid w:val="003D4FFC"/>
    <w:rsid w:val="003D508F"/>
    <w:rsid w:val="003D50E0"/>
    <w:rsid w:val="003D56E0"/>
    <w:rsid w:val="003D5C37"/>
    <w:rsid w:val="003D63B3"/>
    <w:rsid w:val="003D6447"/>
    <w:rsid w:val="003D71CE"/>
    <w:rsid w:val="003E01AA"/>
    <w:rsid w:val="003E1296"/>
    <w:rsid w:val="003E143D"/>
    <w:rsid w:val="003E162A"/>
    <w:rsid w:val="003E16B3"/>
    <w:rsid w:val="003E177B"/>
    <w:rsid w:val="003E203F"/>
    <w:rsid w:val="003E3882"/>
    <w:rsid w:val="003E4559"/>
    <w:rsid w:val="003E4724"/>
    <w:rsid w:val="003E57B7"/>
    <w:rsid w:val="003E5BD9"/>
    <w:rsid w:val="003E5CD9"/>
    <w:rsid w:val="003E67A1"/>
    <w:rsid w:val="003E7B42"/>
    <w:rsid w:val="003F0446"/>
    <w:rsid w:val="003F0BF8"/>
    <w:rsid w:val="003F0DA9"/>
    <w:rsid w:val="003F13F9"/>
    <w:rsid w:val="003F163F"/>
    <w:rsid w:val="003F1884"/>
    <w:rsid w:val="003F18A6"/>
    <w:rsid w:val="003F1C38"/>
    <w:rsid w:val="003F2853"/>
    <w:rsid w:val="003F2FDE"/>
    <w:rsid w:val="003F3005"/>
    <w:rsid w:val="003F3945"/>
    <w:rsid w:val="003F4293"/>
    <w:rsid w:val="003F4A96"/>
    <w:rsid w:val="003F4AA5"/>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3C8E"/>
    <w:rsid w:val="0040416A"/>
    <w:rsid w:val="004054CC"/>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2212"/>
    <w:rsid w:val="00432A6B"/>
    <w:rsid w:val="00432F53"/>
    <w:rsid w:val="00433243"/>
    <w:rsid w:val="00433E48"/>
    <w:rsid w:val="00434855"/>
    <w:rsid w:val="004354E2"/>
    <w:rsid w:val="00435AE4"/>
    <w:rsid w:val="00436883"/>
    <w:rsid w:val="00436BD2"/>
    <w:rsid w:val="00436F3A"/>
    <w:rsid w:val="00436FD6"/>
    <w:rsid w:val="00437177"/>
    <w:rsid w:val="00437A69"/>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78D"/>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77F73"/>
    <w:rsid w:val="00480593"/>
    <w:rsid w:val="004819D9"/>
    <w:rsid w:val="004835A3"/>
    <w:rsid w:val="004837D1"/>
    <w:rsid w:val="00483943"/>
    <w:rsid w:val="00485370"/>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9FA"/>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5DE"/>
    <w:rsid w:val="004A2919"/>
    <w:rsid w:val="004A2F73"/>
    <w:rsid w:val="004A3487"/>
    <w:rsid w:val="004A3533"/>
    <w:rsid w:val="004A3A7D"/>
    <w:rsid w:val="004A498D"/>
    <w:rsid w:val="004A4D01"/>
    <w:rsid w:val="004A567A"/>
    <w:rsid w:val="004A6462"/>
    <w:rsid w:val="004A6954"/>
    <w:rsid w:val="004A6F2C"/>
    <w:rsid w:val="004A72C0"/>
    <w:rsid w:val="004A7B8A"/>
    <w:rsid w:val="004B01C9"/>
    <w:rsid w:val="004B1249"/>
    <w:rsid w:val="004B170F"/>
    <w:rsid w:val="004B1D2E"/>
    <w:rsid w:val="004B1E04"/>
    <w:rsid w:val="004B1EEB"/>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6224"/>
    <w:rsid w:val="004C66F1"/>
    <w:rsid w:val="004C7412"/>
    <w:rsid w:val="004C7937"/>
    <w:rsid w:val="004C7F29"/>
    <w:rsid w:val="004C7F37"/>
    <w:rsid w:val="004D0D39"/>
    <w:rsid w:val="004D1781"/>
    <w:rsid w:val="004D3ADB"/>
    <w:rsid w:val="004D3B3F"/>
    <w:rsid w:val="004D3C23"/>
    <w:rsid w:val="004D4538"/>
    <w:rsid w:val="004D4A9F"/>
    <w:rsid w:val="004D4FB6"/>
    <w:rsid w:val="004D572F"/>
    <w:rsid w:val="004D5DB5"/>
    <w:rsid w:val="004D6329"/>
    <w:rsid w:val="004D714B"/>
    <w:rsid w:val="004D75F0"/>
    <w:rsid w:val="004D7661"/>
    <w:rsid w:val="004D78ED"/>
    <w:rsid w:val="004E0D66"/>
    <w:rsid w:val="004E23A7"/>
    <w:rsid w:val="004E2554"/>
    <w:rsid w:val="004E306E"/>
    <w:rsid w:val="004E46A3"/>
    <w:rsid w:val="004E5418"/>
    <w:rsid w:val="004E61B6"/>
    <w:rsid w:val="004E6B02"/>
    <w:rsid w:val="004E76F5"/>
    <w:rsid w:val="004E783C"/>
    <w:rsid w:val="004F04BB"/>
    <w:rsid w:val="004F101D"/>
    <w:rsid w:val="004F16E2"/>
    <w:rsid w:val="004F21EE"/>
    <w:rsid w:val="004F4041"/>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81E"/>
    <w:rsid w:val="0051016B"/>
    <w:rsid w:val="00510B56"/>
    <w:rsid w:val="00511CD1"/>
    <w:rsid w:val="00512D6A"/>
    <w:rsid w:val="00513006"/>
    <w:rsid w:val="005135EA"/>
    <w:rsid w:val="0051390A"/>
    <w:rsid w:val="00514955"/>
    <w:rsid w:val="00514C5A"/>
    <w:rsid w:val="00514D8A"/>
    <w:rsid w:val="00515B07"/>
    <w:rsid w:val="00516146"/>
    <w:rsid w:val="00516384"/>
    <w:rsid w:val="00516595"/>
    <w:rsid w:val="005172BB"/>
    <w:rsid w:val="00517B5C"/>
    <w:rsid w:val="00517CCB"/>
    <w:rsid w:val="00520F0F"/>
    <w:rsid w:val="005211C4"/>
    <w:rsid w:val="00522156"/>
    <w:rsid w:val="00522308"/>
    <w:rsid w:val="00522C81"/>
    <w:rsid w:val="0052439D"/>
    <w:rsid w:val="0052468C"/>
    <w:rsid w:val="005256B0"/>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180"/>
    <w:rsid w:val="00553677"/>
    <w:rsid w:val="00553A5C"/>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77F"/>
    <w:rsid w:val="005626F7"/>
    <w:rsid w:val="00562EDA"/>
    <w:rsid w:val="00563A91"/>
    <w:rsid w:val="00563E2C"/>
    <w:rsid w:val="00564486"/>
    <w:rsid w:val="00564911"/>
    <w:rsid w:val="00565C9D"/>
    <w:rsid w:val="005662C6"/>
    <w:rsid w:val="00566558"/>
    <w:rsid w:val="00566FFF"/>
    <w:rsid w:val="005677B6"/>
    <w:rsid w:val="00570D20"/>
    <w:rsid w:val="0057170A"/>
    <w:rsid w:val="00572570"/>
    <w:rsid w:val="00572A4C"/>
    <w:rsid w:val="00573284"/>
    <w:rsid w:val="00573DD4"/>
    <w:rsid w:val="00574653"/>
    <w:rsid w:val="00575332"/>
    <w:rsid w:val="00575F1E"/>
    <w:rsid w:val="005761F2"/>
    <w:rsid w:val="00576A85"/>
    <w:rsid w:val="00577557"/>
    <w:rsid w:val="0057763B"/>
    <w:rsid w:val="00577D10"/>
    <w:rsid w:val="0058033C"/>
    <w:rsid w:val="00581A68"/>
    <w:rsid w:val="00581B00"/>
    <w:rsid w:val="00582724"/>
    <w:rsid w:val="005830F2"/>
    <w:rsid w:val="0058321C"/>
    <w:rsid w:val="005836AF"/>
    <w:rsid w:val="005839FC"/>
    <w:rsid w:val="00583D29"/>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5F91"/>
    <w:rsid w:val="00597401"/>
    <w:rsid w:val="005A0963"/>
    <w:rsid w:val="005A09B5"/>
    <w:rsid w:val="005A0EB5"/>
    <w:rsid w:val="005A13D5"/>
    <w:rsid w:val="005A1B4F"/>
    <w:rsid w:val="005A2454"/>
    <w:rsid w:val="005A25D4"/>
    <w:rsid w:val="005A2A9B"/>
    <w:rsid w:val="005A3CCD"/>
    <w:rsid w:val="005A41E4"/>
    <w:rsid w:val="005A6AD0"/>
    <w:rsid w:val="005A6D93"/>
    <w:rsid w:val="005A70D3"/>
    <w:rsid w:val="005A7C0C"/>
    <w:rsid w:val="005B0125"/>
    <w:rsid w:val="005B05C2"/>
    <w:rsid w:val="005B0F97"/>
    <w:rsid w:val="005B15C2"/>
    <w:rsid w:val="005B1B6E"/>
    <w:rsid w:val="005B2203"/>
    <w:rsid w:val="005B25EB"/>
    <w:rsid w:val="005B3056"/>
    <w:rsid w:val="005B3177"/>
    <w:rsid w:val="005B46B2"/>
    <w:rsid w:val="005B622A"/>
    <w:rsid w:val="005B6AE7"/>
    <w:rsid w:val="005B6C6F"/>
    <w:rsid w:val="005B7577"/>
    <w:rsid w:val="005B7CF7"/>
    <w:rsid w:val="005B7FE3"/>
    <w:rsid w:val="005C0023"/>
    <w:rsid w:val="005C0348"/>
    <w:rsid w:val="005C07E8"/>
    <w:rsid w:val="005C0FCA"/>
    <w:rsid w:val="005C107E"/>
    <w:rsid w:val="005C25A5"/>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35A6"/>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475B"/>
    <w:rsid w:val="005F5A62"/>
    <w:rsid w:val="005F5E03"/>
    <w:rsid w:val="005F6B1E"/>
    <w:rsid w:val="005F6E26"/>
    <w:rsid w:val="005F70C5"/>
    <w:rsid w:val="005F73E4"/>
    <w:rsid w:val="005F74F5"/>
    <w:rsid w:val="006010A4"/>
    <w:rsid w:val="0060113D"/>
    <w:rsid w:val="006034A7"/>
    <w:rsid w:val="00604275"/>
    <w:rsid w:val="00604847"/>
    <w:rsid w:val="00604CC2"/>
    <w:rsid w:val="00604D12"/>
    <w:rsid w:val="00604DDD"/>
    <w:rsid w:val="00605A45"/>
    <w:rsid w:val="00606620"/>
    <w:rsid w:val="00606976"/>
    <w:rsid w:val="00606DD8"/>
    <w:rsid w:val="006075A1"/>
    <w:rsid w:val="006078A3"/>
    <w:rsid w:val="00607C77"/>
    <w:rsid w:val="00607D29"/>
    <w:rsid w:val="00610135"/>
    <w:rsid w:val="00611234"/>
    <w:rsid w:val="0061131E"/>
    <w:rsid w:val="0061155D"/>
    <w:rsid w:val="00611F82"/>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B66"/>
    <w:rsid w:val="00635427"/>
    <w:rsid w:val="00635498"/>
    <w:rsid w:val="006358D6"/>
    <w:rsid w:val="006365C0"/>
    <w:rsid w:val="00636709"/>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C25"/>
    <w:rsid w:val="00645DE7"/>
    <w:rsid w:val="00646063"/>
    <w:rsid w:val="00646925"/>
    <w:rsid w:val="00647163"/>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711"/>
    <w:rsid w:val="00657A09"/>
    <w:rsid w:val="00657B8D"/>
    <w:rsid w:val="00660409"/>
    <w:rsid w:val="00660948"/>
    <w:rsid w:val="00661EC4"/>
    <w:rsid w:val="00662717"/>
    <w:rsid w:val="006630AB"/>
    <w:rsid w:val="006632B0"/>
    <w:rsid w:val="00664234"/>
    <w:rsid w:val="00664591"/>
    <w:rsid w:val="00664901"/>
    <w:rsid w:val="00664F0E"/>
    <w:rsid w:val="00666869"/>
    <w:rsid w:val="00666A8C"/>
    <w:rsid w:val="00666F9C"/>
    <w:rsid w:val="00667547"/>
    <w:rsid w:val="006701E7"/>
    <w:rsid w:val="00670B64"/>
    <w:rsid w:val="006719B3"/>
    <w:rsid w:val="0067271D"/>
    <w:rsid w:val="00672918"/>
    <w:rsid w:val="00673291"/>
    <w:rsid w:val="0067368B"/>
    <w:rsid w:val="006740EF"/>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38E"/>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BE6"/>
    <w:rsid w:val="006B3FEF"/>
    <w:rsid w:val="006B400B"/>
    <w:rsid w:val="006B4C16"/>
    <w:rsid w:val="006B4C45"/>
    <w:rsid w:val="006B4F60"/>
    <w:rsid w:val="006B53B5"/>
    <w:rsid w:val="006B5BDC"/>
    <w:rsid w:val="006B65E5"/>
    <w:rsid w:val="006B77EA"/>
    <w:rsid w:val="006C0069"/>
    <w:rsid w:val="006C035F"/>
    <w:rsid w:val="006C13E4"/>
    <w:rsid w:val="006C146A"/>
    <w:rsid w:val="006C252A"/>
    <w:rsid w:val="006C2711"/>
    <w:rsid w:val="006C3804"/>
    <w:rsid w:val="006C3BAC"/>
    <w:rsid w:val="006C3E81"/>
    <w:rsid w:val="006C43FA"/>
    <w:rsid w:val="006C496D"/>
    <w:rsid w:val="006C5695"/>
    <w:rsid w:val="006C59F3"/>
    <w:rsid w:val="006C63F5"/>
    <w:rsid w:val="006C64E5"/>
    <w:rsid w:val="006C69F1"/>
    <w:rsid w:val="006C6E8D"/>
    <w:rsid w:val="006D07F7"/>
    <w:rsid w:val="006D0DAB"/>
    <w:rsid w:val="006D135E"/>
    <w:rsid w:val="006D1397"/>
    <w:rsid w:val="006D1AB2"/>
    <w:rsid w:val="006D1FD3"/>
    <w:rsid w:val="006D239C"/>
    <w:rsid w:val="006D25C7"/>
    <w:rsid w:val="006D31C3"/>
    <w:rsid w:val="006D408E"/>
    <w:rsid w:val="006D5ED9"/>
    <w:rsid w:val="006D69F9"/>
    <w:rsid w:val="006D7020"/>
    <w:rsid w:val="006D7219"/>
    <w:rsid w:val="006D72B4"/>
    <w:rsid w:val="006E09A8"/>
    <w:rsid w:val="006E0CC1"/>
    <w:rsid w:val="006E0F17"/>
    <w:rsid w:val="006E12C2"/>
    <w:rsid w:val="006E159E"/>
    <w:rsid w:val="006E3403"/>
    <w:rsid w:val="006E3408"/>
    <w:rsid w:val="006E3575"/>
    <w:rsid w:val="006E3A57"/>
    <w:rsid w:val="006E3B03"/>
    <w:rsid w:val="006E4143"/>
    <w:rsid w:val="006E427F"/>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5230"/>
    <w:rsid w:val="006F5537"/>
    <w:rsid w:val="006F5576"/>
    <w:rsid w:val="006F591F"/>
    <w:rsid w:val="006F5B09"/>
    <w:rsid w:val="006F61FC"/>
    <w:rsid w:val="006F65C9"/>
    <w:rsid w:val="006F73DC"/>
    <w:rsid w:val="007002D7"/>
    <w:rsid w:val="00700D3F"/>
    <w:rsid w:val="00700FC3"/>
    <w:rsid w:val="00701041"/>
    <w:rsid w:val="00702753"/>
    <w:rsid w:val="00702B46"/>
    <w:rsid w:val="00702D05"/>
    <w:rsid w:val="00702F63"/>
    <w:rsid w:val="00703165"/>
    <w:rsid w:val="0070325C"/>
    <w:rsid w:val="0070391A"/>
    <w:rsid w:val="00703C33"/>
    <w:rsid w:val="0070447D"/>
    <w:rsid w:val="00704900"/>
    <w:rsid w:val="00704BDA"/>
    <w:rsid w:val="00704DB3"/>
    <w:rsid w:val="0070533D"/>
    <w:rsid w:val="007061D4"/>
    <w:rsid w:val="00706532"/>
    <w:rsid w:val="007070F5"/>
    <w:rsid w:val="00710577"/>
    <w:rsid w:val="00710627"/>
    <w:rsid w:val="0071086A"/>
    <w:rsid w:val="00710A82"/>
    <w:rsid w:val="00710CAD"/>
    <w:rsid w:val="00710E64"/>
    <w:rsid w:val="00710EED"/>
    <w:rsid w:val="00710F77"/>
    <w:rsid w:val="0071111F"/>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B79"/>
    <w:rsid w:val="0072033D"/>
    <w:rsid w:val="0072035B"/>
    <w:rsid w:val="0072216B"/>
    <w:rsid w:val="00723314"/>
    <w:rsid w:val="007234C8"/>
    <w:rsid w:val="0072428F"/>
    <w:rsid w:val="007245D5"/>
    <w:rsid w:val="007246E8"/>
    <w:rsid w:val="00724826"/>
    <w:rsid w:val="00724D7B"/>
    <w:rsid w:val="007253BB"/>
    <w:rsid w:val="0072693B"/>
    <w:rsid w:val="00726CE6"/>
    <w:rsid w:val="00726F02"/>
    <w:rsid w:val="00726F30"/>
    <w:rsid w:val="00730ED3"/>
    <w:rsid w:val="00731071"/>
    <w:rsid w:val="00731270"/>
    <w:rsid w:val="00731526"/>
    <w:rsid w:val="007317A8"/>
    <w:rsid w:val="0073218C"/>
    <w:rsid w:val="00732811"/>
    <w:rsid w:val="00732EAB"/>
    <w:rsid w:val="007330D7"/>
    <w:rsid w:val="007331B0"/>
    <w:rsid w:val="0073348A"/>
    <w:rsid w:val="0073349C"/>
    <w:rsid w:val="0073376A"/>
    <w:rsid w:val="00733E59"/>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A98"/>
    <w:rsid w:val="00742683"/>
    <w:rsid w:val="00742AA3"/>
    <w:rsid w:val="00743588"/>
    <w:rsid w:val="0074366F"/>
    <w:rsid w:val="007437AE"/>
    <w:rsid w:val="00743B6B"/>
    <w:rsid w:val="00743EF3"/>
    <w:rsid w:val="0074406F"/>
    <w:rsid w:val="007443B3"/>
    <w:rsid w:val="00744428"/>
    <w:rsid w:val="007444F7"/>
    <w:rsid w:val="00744E19"/>
    <w:rsid w:val="0074553D"/>
    <w:rsid w:val="0074677B"/>
    <w:rsid w:val="00746E9A"/>
    <w:rsid w:val="00746FD1"/>
    <w:rsid w:val="007505AF"/>
    <w:rsid w:val="0075063F"/>
    <w:rsid w:val="007507DC"/>
    <w:rsid w:val="00750BE6"/>
    <w:rsid w:val="00751210"/>
    <w:rsid w:val="0075133B"/>
    <w:rsid w:val="007517D4"/>
    <w:rsid w:val="00751DBC"/>
    <w:rsid w:val="00751FEE"/>
    <w:rsid w:val="00752609"/>
    <w:rsid w:val="00752990"/>
    <w:rsid w:val="00752B7C"/>
    <w:rsid w:val="00754414"/>
    <w:rsid w:val="00754FA9"/>
    <w:rsid w:val="00755136"/>
    <w:rsid w:val="00755668"/>
    <w:rsid w:val="0075603F"/>
    <w:rsid w:val="007560BB"/>
    <w:rsid w:val="007565B8"/>
    <w:rsid w:val="00756C7B"/>
    <w:rsid w:val="00756E3A"/>
    <w:rsid w:val="007579F5"/>
    <w:rsid w:val="007605E9"/>
    <w:rsid w:val="00761386"/>
    <w:rsid w:val="007619AD"/>
    <w:rsid w:val="00761BA6"/>
    <w:rsid w:val="00761F36"/>
    <w:rsid w:val="00763163"/>
    <w:rsid w:val="00764778"/>
    <w:rsid w:val="00765421"/>
    <w:rsid w:val="0076546D"/>
    <w:rsid w:val="00766077"/>
    <w:rsid w:val="00766479"/>
    <w:rsid w:val="00766A2B"/>
    <w:rsid w:val="00766F3F"/>
    <w:rsid w:val="007670F0"/>
    <w:rsid w:val="007702D5"/>
    <w:rsid w:val="00770C60"/>
    <w:rsid w:val="00770E78"/>
    <w:rsid w:val="0077108D"/>
    <w:rsid w:val="00771D69"/>
    <w:rsid w:val="007726A7"/>
    <w:rsid w:val="007726F1"/>
    <w:rsid w:val="0077302C"/>
    <w:rsid w:val="0077343C"/>
    <w:rsid w:val="00773442"/>
    <w:rsid w:val="00775C1B"/>
    <w:rsid w:val="0077600D"/>
    <w:rsid w:val="00776940"/>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62"/>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7007"/>
    <w:rsid w:val="007A7ACB"/>
    <w:rsid w:val="007A7DE6"/>
    <w:rsid w:val="007A7EF2"/>
    <w:rsid w:val="007B0B09"/>
    <w:rsid w:val="007B27C2"/>
    <w:rsid w:val="007B2AFD"/>
    <w:rsid w:val="007B2FBF"/>
    <w:rsid w:val="007B34A4"/>
    <w:rsid w:val="007B3C0B"/>
    <w:rsid w:val="007B3E3C"/>
    <w:rsid w:val="007B3E89"/>
    <w:rsid w:val="007B4AAF"/>
    <w:rsid w:val="007B692F"/>
    <w:rsid w:val="007B72C4"/>
    <w:rsid w:val="007B74A3"/>
    <w:rsid w:val="007B75FE"/>
    <w:rsid w:val="007B7756"/>
    <w:rsid w:val="007C06DB"/>
    <w:rsid w:val="007C103D"/>
    <w:rsid w:val="007C1079"/>
    <w:rsid w:val="007C14EE"/>
    <w:rsid w:val="007C1537"/>
    <w:rsid w:val="007C2D23"/>
    <w:rsid w:val="007C2FEB"/>
    <w:rsid w:val="007C3E71"/>
    <w:rsid w:val="007C5299"/>
    <w:rsid w:val="007C53D3"/>
    <w:rsid w:val="007C5652"/>
    <w:rsid w:val="007C5C32"/>
    <w:rsid w:val="007C5CF0"/>
    <w:rsid w:val="007C61DB"/>
    <w:rsid w:val="007C6201"/>
    <w:rsid w:val="007C7859"/>
    <w:rsid w:val="007C7CF6"/>
    <w:rsid w:val="007D011A"/>
    <w:rsid w:val="007D1D24"/>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6C3"/>
    <w:rsid w:val="007E6E66"/>
    <w:rsid w:val="007E7153"/>
    <w:rsid w:val="007E77E0"/>
    <w:rsid w:val="007E7858"/>
    <w:rsid w:val="007E7ED8"/>
    <w:rsid w:val="007F0BBF"/>
    <w:rsid w:val="007F1254"/>
    <w:rsid w:val="007F2CE5"/>
    <w:rsid w:val="007F31A0"/>
    <w:rsid w:val="007F4304"/>
    <w:rsid w:val="007F43AF"/>
    <w:rsid w:val="007F54D9"/>
    <w:rsid w:val="007F57DC"/>
    <w:rsid w:val="007F5C28"/>
    <w:rsid w:val="007F6098"/>
    <w:rsid w:val="007F6371"/>
    <w:rsid w:val="007F70A4"/>
    <w:rsid w:val="007F72B6"/>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546"/>
    <w:rsid w:val="00811655"/>
    <w:rsid w:val="00811BDE"/>
    <w:rsid w:val="00811C6D"/>
    <w:rsid w:val="00812818"/>
    <w:rsid w:val="00812BE4"/>
    <w:rsid w:val="008134ED"/>
    <w:rsid w:val="00813673"/>
    <w:rsid w:val="0081451D"/>
    <w:rsid w:val="00814D03"/>
    <w:rsid w:val="008150FA"/>
    <w:rsid w:val="00815566"/>
    <w:rsid w:val="00817033"/>
    <w:rsid w:val="0081743C"/>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482A"/>
    <w:rsid w:val="00835352"/>
    <w:rsid w:val="008360A7"/>
    <w:rsid w:val="008367F0"/>
    <w:rsid w:val="00836B47"/>
    <w:rsid w:val="00837381"/>
    <w:rsid w:val="00837A65"/>
    <w:rsid w:val="00837B00"/>
    <w:rsid w:val="00837D26"/>
    <w:rsid w:val="008401D6"/>
    <w:rsid w:val="00840364"/>
    <w:rsid w:val="008407FC"/>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6C54"/>
    <w:rsid w:val="00857A1F"/>
    <w:rsid w:val="00857ABD"/>
    <w:rsid w:val="008614FA"/>
    <w:rsid w:val="0086252F"/>
    <w:rsid w:val="00862B09"/>
    <w:rsid w:val="00863247"/>
    <w:rsid w:val="00863423"/>
    <w:rsid w:val="00863426"/>
    <w:rsid w:val="00863B7F"/>
    <w:rsid w:val="00864689"/>
    <w:rsid w:val="008656D2"/>
    <w:rsid w:val="00865E57"/>
    <w:rsid w:val="00865F3C"/>
    <w:rsid w:val="008666D1"/>
    <w:rsid w:val="00870A83"/>
    <w:rsid w:val="00871644"/>
    <w:rsid w:val="00872029"/>
    <w:rsid w:val="0087220C"/>
    <w:rsid w:val="008726F1"/>
    <w:rsid w:val="00874211"/>
    <w:rsid w:val="00874D2F"/>
    <w:rsid w:val="008752FB"/>
    <w:rsid w:val="00875455"/>
    <w:rsid w:val="00875966"/>
    <w:rsid w:val="00875C52"/>
    <w:rsid w:val="0087626A"/>
    <w:rsid w:val="00876456"/>
    <w:rsid w:val="00876A06"/>
    <w:rsid w:val="00877764"/>
    <w:rsid w:val="00877A19"/>
    <w:rsid w:val="00880AC6"/>
    <w:rsid w:val="00880CB4"/>
    <w:rsid w:val="00880F5A"/>
    <w:rsid w:val="008814AB"/>
    <w:rsid w:val="0088160F"/>
    <w:rsid w:val="00881741"/>
    <w:rsid w:val="0088182A"/>
    <w:rsid w:val="00881C82"/>
    <w:rsid w:val="00881CD3"/>
    <w:rsid w:val="00881E15"/>
    <w:rsid w:val="0088211E"/>
    <w:rsid w:val="008827AD"/>
    <w:rsid w:val="008829FB"/>
    <w:rsid w:val="00882A65"/>
    <w:rsid w:val="00883486"/>
    <w:rsid w:val="008838E2"/>
    <w:rsid w:val="00883CED"/>
    <w:rsid w:val="00885536"/>
    <w:rsid w:val="00885C25"/>
    <w:rsid w:val="008863CE"/>
    <w:rsid w:val="00886860"/>
    <w:rsid w:val="00886ED0"/>
    <w:rsid w:val="00887C45"/>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646"/>
    <w:rsid w:val="008977C3"/>
    <w:rsid w:val="00897C3C"/>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C16"/>
    <w:rsid w:val="008B4AF5"/>
    <w:rsid w:val="008B529D"/>
    <w:rsid w:val="008B5F51"/>
    <w:rsid w:val="008B60EE"/>
    <w:rsid w:val="008B60FA"/>
    <w:rsid w:val="008B7F5D"/>
    <w:rsid w:val="008C021E"/>
    <w:rsid w:val="008C05A9"/>
    <w:rsid w:val="008C1077"/>
    <w:rsid w:val="008C1590"/>
    <w:rsid w:val="008C1AA5"/>
    <w:rsid w:val="008C1B28"/>
    <w:rsid w:val="008C1CEE"/>
    <w:rsid w:val="008C2737"/>
    <w:rsid w:val="008C2D38"/>
    <w:rsid w:val="008C33BB"/>
    <w:rsid w:val="008C38C3"/>
    <w:rsid w:val="008C3CEE"/>
    <w:rsid w:val="008C3D9A"/>
    <w:rsid w:val="008C4057"/>
    <w:rsid w:val="008C4362"/>
    <w:rsid w:val="008C45BD"/>
    <w:rsid w:val="008C49AC"/>
    <w:rsid w:val="008C51AC"/>
    <w:rsid w:val="008C57A9"/>
    <w:rsid w:val="008C6315"/>
    <w:rsid w:val="008C6434"/>
    <w:rsid w:val="008C7CC9"/>
    <w:rsid w:val="008D0A2C"/>
    <w:rsid w:val="008D0F24"/>
    <w:rsid w:val="008D1373"/>
    <w:rsid w:val="008D169B"/>
    <w:rsid w:val="008D29C0"/>
    <w:rsid w:val="008D436F"/>
    <w:rsid w:val="008D4FDA"/>
    <w:rsid w:val="008D7410"/>
    <w:rsid w:val="008D745A"/>
    <w:rsid w:val="008E01E5"/>
    <w:rsid w:val="008E05C3"/>
    <w:rsid w:val="008E07B3"/>
    <w:rsid w:val="008E18F2"/>
    <w:rsid w:val="008E1B4C"/>
    <w:rsid w:val="008E25EB"/>
    <w:rsid w:val="008E2662"/>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9CE"/>
    <w:rsid w:val="008F21B4"/>
    <w:rsid w:val="008F29EE"/>
    <w:rsid w:val="008F2F6B"/>
    <w:rsid w:val="008F2F81"/>
    <w:rsid w:val="008F3C0A"/>
    <w:rsid w:val="008F4063"/>
    <w:rsid w:val="008F4131"/>
    <w:rsid w:val="008F448A"/>
    <w:rsid w:val="008F4610"/>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51EF"/>
    <w:rsid w:val="00906E43"/>
    <w:rsid w:val="00910695"/>
    <w:rsid w:val="009112E8"/>
    <w:rsid w:val="00911A11"/>
    <w:rsid w:val="00912326"/>
    <w:rsid w:val="0091309F"/>
    <w:rsid w:val="0091369A"/>
    <w:rsid w:val="00913BC7"/>
    <w:rsid w:val="009145CC"/>
    <w:rsid w:val="00915129"/>
    <w:rsid w:val="0091598F"/>
    <w:rsid w:val="00915D60"/>
    <w:rsid w:val="00915F00"/>
    <w:rsid w:val="00916ED9"/>
    <w:rsid w:val="0091764F"/>
    <w:rsid w:val="00917C55"/>
    <w:rsid w:val="00917FCF"/>
    <w:rsid w:val="00920014"/>
    <w:rsid w:val="0092144F"/>
    <w:rsid w:val="00921DE6"/>
    <w:rsid w:val="0092342A"/>
    <w:rsid w:val="00923D36"/>
    <w:rsid w:val="00924145"/>
    <w:rsid w:val="00925225"/>
    <w:rsid w:val="00925E77"/>
    <w:rsid w:val="0092635A"/>
    <w:rsid w:val="009271B9"/>
    <w:rsid w:val="009300C7"/>
    <w:rsid w:val="0093032D"/>
    <w:rsid w:val="0093035B"/>
    <w:rsid w:val="0093061F"/>
    <w:rsid w:val="00930A38"/>
    <w:rsid w:val="009317C3"/>
    <w:rsid w:val="00931FD2"/>
    <w:rsid w:val="009326D7"/>
    <w:rsid w:val="009333FB"/>
    <w:rsid w:val="0093394F"/>
    <w:rsid w:val="00933A2D"/>
    <w:rsid w:val="009345D4"/>
    <w:rsid w:val="00934745"/>
    <w:rsid w:val="00934920"/>
    <w:rsid w:val="009349A5"/>
    <w:rsid w:val="00934BE8"/>
    <w:rsid w:val="00935075"/>
    <w:rsid w:val="009350AF"/>
    <w:rsid w:val="00935467"/>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1780"/>
    <w:rsid w:val="009427EC"/>
    <w:rsid w:val="009435E6"/>
    <w:rsid w:val="00943928"/>
    <w:rsid w:val="00944791"/>
    <w:rsid w:val="00945957"/>
    <w:rsid w:val="0094621E"/>
    <w:rsid w:val="009470FF"/>
    <w:rsid w:val="00947F06"/>
    <w:rsid w:val="00950452"/>
    <w:rsid w:val="00950D30"/>
    <w:rsid w:val="00951DE2"/>
    <w:rsid w:val="0095234C"/>
    <w:rsid w:val="0095253C"/>
    <w:rsid w:val="0095385D"/>
    <w:rsid w:val="00953878"/>
    <w:rsid w:val="00953A7B"/>
    <w:rsid w:val="00954B3D"/>
    <w:rsid w:val="00956143"/>
    <w:rsid w:val="00956922"/>
    <w:rsid w:val="00956ED3"/>
    <w:rsid w:val="009573AB"/>
    <w:rsid w:val="00957A14"/>
    <w:rsid w:val="00957AF5"/>
    <w:rsid w:val="00960510"/>
    <w:rsid w:val="00960ADF"/>
    <w:rsid w:val="00960B93"/>
    <w:rsid w:val="0096101D"/>
    <w:rsid w:val="00961B38"/>
    <w:rsid w:val="009621D7"/>
    <w:rsid w:val="0096284C"/>
    <w:rsid w:val="00962CE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D49"/>
    <w:rsid w:val="00977FD7"/>
    <w:rsid w:val="009816BB"/>
    <w:rsid w:val="009824C3"/>
    <w:rsid w:val="00982D33"/>
    <w:rsid w:val="009831C4"/>
    <w:rsid w:val="009838BE"/>
    <w:rsid w:val="009838F9"/>
    <w:rsid w:val="00983CB4"/>
    <w:rsid w:val="009845C3"/>
    <w:rsid w:val="009848B8"/>
    <w:rsid w:val="00984B50"/>
    <w:rsid w:val="00985B4E"/>
    <w:rsid w:val="00985FFE"/>
    <w:rsid w:val="009860A7"/>
    <w:rsid w:val="009865DF"/>
    <w:rsid w:val="00986C52"/>
    <w:rsid w:val="00987DF6"/>
    <w:rsid w:val="0099056B"/>
    <w:rsid w:val="009906EC"/>
    <w:rsid w:val="00990CD5"/>
    <w:rsid w:val="00990EEB"/>
    <w:rsid w:val="00991450"/>
    <w:rsid w:val="00992728"/>
    <w:rsid w:val="009928DF"/>
    <w:rsid w:val="00992DE5"/>
    <w:rsid w:val="00993D71"/>
    <w:rsid w:val="00994B39"/>
    <w:rsid w:val="00995339"/>
    <w:rsid w:val="00995394"/>
    <w:rsid w:val="00995DF6"/>
    <w:rsid w:val="009961C4"/>
    <w:rsid w:val="00996A33"/>
    <w:rsid w:val="00997E8B"/>
    <w:rsid w:val="009A004C"/>
    <w:rsid w:val="009A0322"/>
    <w:rsid w:val="009A08C9"/>
    <w:rsid w:val="009A13EE"/>
    <w:rsid w:val="009A22A8"/>
    <w:rsid w:val="009A23AE"/>
    <w:rsid w:val="009A2BCA"/>
    <w:rsid w:val="009A2E90"/>
    <w:rsid w:val="009A3404"/>
    <w:rsid w:val="009A343E"/>
    <w:rsid w:val="009A351F"/>
    <w:rsid w:val="009A5201"/>
    <w:rsid w:val="009A6F3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70B"/>
    <w:rsid w:val="009C0B3F"/>
    <w:rsid w:val="009C0BCF"/>
    <w:rsid w:val="009C0EE0"/>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16D"/>
    <w:rsid w:val="009D530B"/>
    <w:rsid w:val="009D5855"/>
    <w:rsid w:val="009D58F3"/>
    <w:rsid w:val="009D61BE"/>
    <w:rsid w:val="009D6EB2"/>
    <w:rsid w:val="009E07C4"/>
    <w:rsid w:val="009E0B43"/>
    <w:rsid w:val="009E123E"/>
    <w:rsid w:val="009E12F0"/>
    <w:rsid w:val="009E1400"/>
    <w:rsid w:val="009E244F"/>
    <w:rsid w:val="009E32C6"/>
    <w:rsid w:val="009E3904"/>
    <w:rsid w:val="009E3C96"/>
    <w:rsid w:val="009E4618"/>
    <w:rsid w:val="009E4F63"/>
    <w:rsid w:val="009E5461"/>
    <w:rsid w:val="009E56F8"/>
    <w:rsid w:val="009E6373"/>
    <w:rsid w:val="009E7146"/>
    <w:rsid w:val="009E7474"/>
    <w:rsid w:val="009E747F"/>
    <w:rsid w:val="009E7BC3"/>
    <w:rsid w:val="009F0CB4"/>
    <w:rsid w:val="009F140E"/>
    <w:rsid w:val="009F2381"/>
    <w:rsid w:val="009F2759"/>
    <w:rsid w:val="009F2B99"/>
    <w:rsid w:val="009F3042"/>
    <w:rsid w:val="009F313C"/>
    <w:rsid w:val="009F5315"/>
    <w:rsid w:val="009F57A3"/>
    <w:rsid w:val="009F5965"/>
    <w:rsid w:val="009F676F"/>
    <w:rsid w:val="009F69F6"/>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AB4"/>
    <w:rsid w:val="00A051E3"/>
    <w:rsid w:val="00A05753"/>
    <w:rsid w:val="00A06276"/>
    <w:rsid w:val="00A067DE"/>
    <w:rsid w:val="00A07369"/>
    <w:rsid w:val="00A1011E"/>
    <w:rsid w:val="00A10A06"/>
    <w:rsid w:val="00A10F8F"/>
    <w:rsid w:val="00A111EE"/>
    <w:rsid w:val="00A11A09"/>
    <w:rsid w:val="00A12079"/>
    <w:rsid w:val="00A128B8"/>
    <w:rsid w:val="00A12B48"/>
    <w:rsid w:val="00A132D9"/>
    <w:rsid w:val="00A13434"/>
    <w:rsid w:val="00A14781"/>
    <w:rsid w:val="00A15412"/>
    <w:rsid w:val="00A1541F"/>
    <w:rsid w:val="00A15C99"/>
    <w:rsid w:val="00A1618B"/>
    <w:rsid w:val="00A163B8"/>
    <w:rsid w:val="00A16C22"/>
    <w:rsid w:val="00A17B89"/>
    <w:rsid w:val="00A20760"/>
    <w:rsid w:val="00A215E8"/>
    <w:rsid w:val="00A217FC"/>
    <w:rsid w:val="00A21BAE"/>
    <w:rsid w:val="00A22A4B"/>
    <w:rsid w:val="00A22A97"/>
    <w:rsid w:val="00A235F9"/>
    <w:rsid w:val="00A23FE7"/>
    <w:rsid w:val="00A247D4"/>
    <w:rsid w:val="00A2482D"/>
    <w:rsid w:val="00A24C79"/>
    <w:rsid w:val="00A24F4F"/>
    <w:rsid w:val="00A2588A"/>
    <w:rsid w:val="00A25ADC"/>
    <w:rsid w:val="00A26164"/>
    <w:rsid w:val="00A2629A"/>
    <w:rsid w:val="00A2647A"/>
    <w:rsid w:val="00A27FDC"/>
    <w:rsid w:val="00A30A73"/>
    <w:rsid w:val="00A30C6D"/>
    <w:rsid w:val="00A31D94"/>
    <w:rsid w:val="00A31F36"/>
    <w:rsid w:val="00A32163"/>
    <w:rsid w:val="00A322C9"/>
    <w:rsid w:val="00A32347"/>
    <w:rsid w:val="00A323BD"/>
    <w:rsid w:val="00A3316F"/>
    <w:rsid w:val="00A333C2"/>
    <w:rsid w:val="00A33667"/>
    <w:rsid w:val="00A33D26"/>
    <w:rsid w:val="00A34233"/>
    <w:rsid w:val="00A34BB4"/>
    <w:rsid w:val="00A34BE2"/>
    <w:rsid w:val="00A35A8A"/>
    <w:rsid w:val="00A3727C"/>
    <w:rsid w:val="00A372F6"/>
    <w:rsid w:val="00A40971"/>
    <w:rsid w:val="00A40DF6"/>
    <w:rsid w:val="00A413CA"/>
    <w:rsid w:val="00A4289E"/>
    <w:rsid w:val="00A42C7F"/>
    <w:rsid w:val="00A43101"/>
    <w:rsid w:val="00A447FE"/>
    <w:rsid w:val="00A44E90"/>
    <w:rsid w:val="00A458C8"/>
    <w:rsid w:val="00A45BD4"/>
    <w:rsid w:val="00A46545"/>
    <w:rsid w:val="00A46C45"/>
    <w:rsid w:val="00A46CE4"/>
    <w:rsid w:val="00A475AE"/>
    <w:rsid w:val="00A4764D"/>
    <w:rsid w:val="00A47897"/>
    <w:rsid w:val="00A47926"/>
    <w:rsid w:val="00A47B1B"/>
    <w:rsid w:val="00A50141"/>
    <w:rsid w:val="00A50373"/>
    <w:rsid w:val="00A503C5"/>
    <w:rsid w:val="00A50530"/>
    <w:rsid w:val="00A51194"/>
    <w:rsid w:val="00A5144B"/>
    <w:rsid w:val="00A51F82"/>
    <w:rsid w:val="00A525F9"/>
    <w:rsid w:val="00A5274C"/>
    <w:rsid w:val="00A52C30"/>
    <w:rsid w:val="00A5340F"/>
    <w:rsid w:val="00A53A07"/>
    <w:rsid w:val="00A53E1D"/>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6969"/>
    <w:rsid w:val="00A675F9"/>
    <w:rsid w:val="00A707FA"/>
    <w:rsid w:val="00A70ED1"/>
    <w:rsid w:val="00A715E0"/>
    <w:rsid w:val="00A717CE"/>
    <w:rsid w:val="00A71AFF"/>
    <w:rsid w:val="00A71D6C"/>
    <w:rsid w:val="00A7213C"/>
    <w:rsid w:val="00A724D4"/>
    <w:rsid w:val="00A72736"/>
    <w:rsid w:val="00A729EE"/>
    <w:rsid w:val="00A72D75"/>
    <w:rsid w:val="00A7300B"/>
    <w:rsid w:val="00A735CD"/>
    <w:rsid w:val="00A73BD8"/>
    <w:rsid w:val="00A747D9"/>
    <w:rsid w:val="00A75AF6"/>
    <w:rsid w:val="00A7682D"/>
    <w:rsid w:val="00A76BD9"/>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1C6"/>
    <w:rsid w:val="00AA604D"/>
    <w:rsid w:val="00AA62E6"/>
    <w:rsid w:val="00AA674B"/>
    <w:rsid w:val="00AA6D97"/>
    <w:rsid w:val="00AA7CE3"/>
    <w:rsid w:val="00AA7F08"/>
    <w:rsid w:val="00AB0900"/>
    <w:rsid w:val="00AB2139"/>
    <w:rsid w:val="00AB2257"/>
    <w:rsid w:val="00AB29F8"/>
    <w:rsid w:val="00AB35CA"/>
    <w:rsid w:val="00AB4242"/>
    <w:rsid w:val="00AB44C2"/>
    <w:rsid w:val="00AB552C"/>
    <w:rsid w:val="00AB5591"/>
    <w:rsid w:val="00AB564D"/>
    <w:rsid w:val="00AB6871"/>
    <w:rsid w:val="00AB6C08"/>
    <w:rsid w:val="00AB6D1E"/>
    <w:rsid w:val="00AB764E"/>
    <w:rsid w:val="00AB7A3F"/>
    <w:rsid w:val="00AB7D9B"/>
    <w:rsid w:val="00AC03D4"/>
    <w:rsid w:val="00AC05B2"/>
    <w:rsid w:val="00AC07DE"/>
    <w:rsid w:val="00AC0CA0"/>
    <w:rsid w:val="00AC113C"/>
    <w:rsid w:val="00AC17CB"/>
    <w:rsid w:val="00AC1B51"/>
    <w:rsid w:val="00AC1EE2"/>
    <w:rsid w:val="00AC244D"/>
    <w:rsid w:val="00AC33AE"/>
    <w:rsid w:val="00AC33B7"/>
    <w:rsid w:val="00AC36CD"/>
    <w:rsid w:val="00AC3922"/>
    <w:rsid w:val="00AC3FD5"/>
    <w:rsid w:val="00AC4048"/>
    <w:rsid w:val="00AC53D5"/>
    <w:rsid w:val="00AC588E"/>
    <w:rsid w:val="00AC6016"/>
    <w:rsid w:val="00AC68D3"/>
    <w:rsid w:val="00AC68E6"/>
    <w:rsid w:val="00AC6962"/>
    <w:rsid w:val="00AC7018"/>
    <w:rsid w:val="00AC72B2"/>
    <w:rsid w:val="00AC7788"/>
    <w:rsid w:val="00AC78B2"/>
    <w:rsid w:val="00AC7E76"/>
    <w:rsid w:val="00AD0141"/>
    <w:rsid w:val="00AD01A3"/>
    <w:rsid w:val="00AD1C95"/>
    <w:rsid w:val="00AD1D7A"/>
    <w:rsid w:val="00AD25CA"/>
    <w:rsid w:val="00AD2B43"/>
    <w:rsid w:val="00AD2E43"/>
    <w:rsid w:val="00AD2FE8"/>
    <w:rsid w:val="00AD3782"/>
    <w:rsid w:val="00AD3819"/>
    <w:rsid w:val="00AD39D7"/>
    <w:rsid w:val="00AD57DD"/>
    <w:rsid w:val="00AD6249"/>
    <w:rsid w:val="00AD6743"/>
    <w:rsid w:val="00AD6795"/>
    <w:rsid w:val="00AD7272"/>
    <w:rsid w:val="00AE0882"/>
    <w:rsid w:val="00AE0DD0"/>
    <w:rsid w:val="00AE0EA3"/>
    <w:rsid w:val="00AE106A"/>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805"/>
    <w:rsid w:val="00AE69B2"/>
    <w:rsid w:val="00AE70B9"/>
    <w:rsid w:val="00AE7C8C"/>
    <w:rsid w:val="00AE7F34"/>
    <w:rsid w:val="00AF00D6"/>
    <w:rsid w:val="00AF0535"/>
    <w:rsid w:val="00AF0854"/>
    <w:rsid w:val="00AF08EB"/>
    <w:rsid w:val="00AF0A90"/>
    <w:rsid w:val="00AF1367"/>
    <w:rsid w:val="00AF15D2"/>
    <w:rsid w:val="00AF284D"/>
    <w:rsid w:val="00AF2F9D"/>
    <w:rsid w:val="00AF3579"/>
    <w:rsid w:val="00AF4379"/>
    <w:rsid w:val="00AF4E45"/>
    <w:rsid w:val="00AF4FB6"/>
    <w:rsid w:val="00AF5B11"/>
    <w:rsid w:val="00AF5DAA"/>
    <w:rsid w:val="00AF7FEB"/>
    <w:rsid w:val="00B006E0"/>
    <w:rsid w:val="00B01301"/>
    <w:rsid w:val="00B01914"/>
    <w:rsid w:val="00B01D02"/>
    <w:rsid w:val="00B02414"/>
    <w:rsid w:val="00B02981"/>
    <w:rsid w:val="00B029D8"/>
    <w:rsid w:val="00B02AE0"/>
    <w:rsid w:val="00B03C3F"/>
    <w:rsid w:val="00B04A98"/>
    <w:rsid w:val="00B04ED1"/>
    <w:rsid w:val="00B04EEA"/>
    <w:rsid w:val="00B04FE4"/>
    <w:rsid w:val="00B061BA"/>
    <w:rsid w:val="00B0658C"/>
    <w:rsid w:val="00B06EEF"/>
    <w:rsid w:val="00B073C8"/>
    <w:rsid w:val="00B07493"/>
    <w:rsid w:val="00B07565"/>
    <w:rsid w:val="00B077B0"/>
    <w:rsid w:val="00B100C4"/>
    <w:rsid w:val="00B10A3C"/>
    <w:rsid w:val="00B10B65"/>
    <w:rsid w:val="00B117F0"/>
    <w:rsid w:val="00B14CFB"/>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9BD"/>
    <w:rsid w:val="00B25D5C"/>
    <w:rsid w:val="00B264D8"/>
    <w:rsid w:val="00B26559"/>
    <w:rsid w:val="00B268DB"/>
    <w:rsid w:val="00B2697A"/>
    <w:rsid w:val="00B26A03"/>
    <w:rsid w:val="00B279BA"/>
    <w:rsid w:val="00B27CDB"/>
    <w:rsid w:val="00B30188"/>
    <w:rsid w:val="00B31897"/>
    <w:rsid w:val="00B31A23"/>
    <w:rsid w:val="00B3264E"/>
    <w:rsid w:val="00B331BC"/>
    <w:rsid w:val="00B336B8"/>
    <w:rsid w:val="00B337AF"/>
    <w:rsid w:val="00B33D7B"/>
    <w:rsid w:val="00B33DBE"/>
    <w:rsid w:val="00B351BF"/>
    <w:rsid w:val="00B36ABA"/>
    <w:rsid w:val="00B36B14"/>
    <w:rsid w:val="00B36FE0"/>
    <w:rsid w:val="00B37330"/>
    <w:rsid w:val="00B37649"/>
    <w:rsid w:val="00B37662"/>
    <w:rsid w:val="00B377DD"/>
    <w:rsid w:val="00B37DA7"/>
    <w:rsid w:val="00B37F54"/>
    <w:rsid w:val="00B4094F"/>
    <w:rsid w:val="00B41B72"/>
    <w:rsid w:val="00B4257B"/>
    <w:rsid w:val="00B43516"/>
    <w:rsid w:val="00B43EC2"/>
    <w:rsid w:val="00B444DF"/>
    <w:rsid w:val="00B4459E"/>
    <w:rsid w:val="00B44A0B"/>
    <w:rsid w:val="00B44B0B"/>
    <w:rsid w:val="00B45243"/>
    <w:rsid w:val="00B45637"/>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1264"/>
    <w:rsid w:val="00B6280C"/>
    <w:rsid w:val="00B62B5B"/>
    <w:rsid w:val="00B63FC6"/>
    <w:rsid w:val="00B64479"/>
    <w:rsid w:val="00B6449F"/>
    <w:rsid w:val="00B64E53"/>
    <w:rsid w:val="00B653BE"/>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9129A"/>
    <w:rsid w:val="00B91DDC"/>
    <w:rsid w:val="00B924E1"/>
    <w:rsid w:val="00B925D4"/>
    <w:rsid w:val="00B927A3"/>
    <w:rsid w:val="00B93D3D"/>
    <w:rsid w:val="00B93D50"/>
    <w:rsid w:val="00B94204"/>
    <w:rsid w:val="00B9429D"/>
    <w:rsid w:val="00B94917"/>
    <w:rsid w:val="00B94F6F"/>
    <w:rsid w:val="00B9503F"/>
    <w:rsid w:val="00B958D8"/>
    <w:rsid w:val="00B95E0B"/>
    <w:rsid w:val="00B973B5"/>
    <w:rsid w:val="00B97422"/>
    <w:rsid w:val="00B97592"/>
    <w:rsid w:val="00BA09B9"/>
    <w:rsid w:val="00BA105E"/>
    <w:rsid w:val="00BA17E6"/>
    <w:rsid w:val="00BA23E7"/>
    <w:rsid w:val="00BA27FC"/>
    <w:rsid w:val="00BA2BC5"/>
    <w:rsid w:val="00BA2D2F"/>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2DF2"/>
    <w:rsid w:val="00BB3B49"/>
    <w:rsid w:val="00BB3CB1"/>
    <w:rsid w:val="00BB442E"/>
    <w:rsid w:val="00BB4596"/>
    <w:rsid w:val="00BB488B"/>
    <w:rsid w:val="00BB4AD1"/>
    <w:rsid w:val="00BB50F1"/>
    <w:rsid w:val="00BB53F7"/>
    <w:rsid w:val="00BB5F3C"/>
    <w:rsid w:val="00BB70E7"/>
    <w:rsid w:val="00BB72C3"/>
    <w:rsid w:val="00BB76DD"/>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51DD"/>
    <w:rsid w:val="00BD5790"/>
    <w:rsid w:val="00BD59BE"/>
    <w:rsid w:val="00BD5ECA"/>
    <w:rsid w:val="00BD7070"/>
    <w:rsid w:val="00BD7480"/>
    <w:rsid w:val="00BD7495"/>
    <w:rsid w:val="00BD7C88"/>
    <w:rsid w:val="00BE04C7"/>
    <w:rsid w:val="00BE0779"/>
    <w:rsid w:val="00BE1AFD"/>
    <w:rsid w:val="00BE1C2D"/>
    <w:rsid w:val="00BE20EF"/>
    <w:rsid w:val="00BE277C"/>
    <w:rsid w:val="00BE3778"/>
    <w:rsid w:val="00BE38EA"/>
    <w:rsid w:val="00BE476F"/>
    <w:rsid w:val="00BE56DC"/>
    <w:rsid w:val="00BE6A2D"/>
    <w:rsid w:val="00BE6F51"/>
    <w:rsid w:val="00BE70CC"/>
    <w:rsid w:val="00BE7375"/>
    <w:rsid w:val="00BE73AA"/>
    <w:rsid w:val="00BE7F5C"/>
    <w:rsid w:val="00BF00E6"/>
    <w:rsid w:val="00BF0C5B"/>
    <w:rsid w:val="00BF0DCC"/>
    <w:rsid w:val="00BF18C7"/>
    <w:rsid w:val="00BF21EA"/>
    <w:rsid w:val="00BF2483"/>
    <w:rsid w:val="00BF3052"/>
    <w:rsid w:val="00BF371A"/>
    <w:rsid w:val="00BF3867"/>
    <w:rsid w:val="00BF3DD1"/>
    <w:rsid w:val="00BF6425"/>
    <w:rsid w:val="00BF6840"/>
    <w:rsid w:val="00BF6B8A"/>
    <w:rsid w:val="00BF7FE9"/>
    <w:rsid w:val="00C00073"/>
    <w:rsid w:val="00C0008A"/>
    <w:rsid w:val="00C0165F"/>
    <w:rsid w:val="00C02611"/>
    <w:rsid w:val="00C02E37"/>
    <w:rsid w:val="00C03D11"/>
    <w:rsid w:val="00C0443F"/>
    <w:rsid w:val="00C04B37"/>
    <w:rsid w:val="00C052D0"/>
    <w:rsid w:val="00C058F0"/>
    <w:rsid w:val="00C05B24"/>
    <w:rsid w:val="00C05F0D"/>
    <w:rsid w:val="00C06DF4"/>
    <w:rsid w:val="00C07A01"/>
    <w:rsid w:val="00C07A1B"/>
    <w:rsid w:val="00C103A5"/>
    <w:rsid w:val="00C106F5"/>
    <w:rsid w:val="00C10BB2"/>
    <w:rsid w:val="00C11173"/>
    <w:rsid w:val="00C1179C"/>
    <w:rsid w:val="00C127B9"/>
    <w:rsid w:val="00C127DA"/>
    <w:rsid w:val="00C13B9C"/>
    <w:rsid w:val="00C15E30"/>
    <w:rsid w:val="00C17643"/>
    <w:rsid w:val="00C179A3"/>
    <w:rsid w:val="00C17B7F"/>
    <w:rsid w:val="00C204A9"/>
    <w:rsid w:val="00C2080B"/>
    <w:rsid w:val="00C20901"/>
    <w:rsid w:val="00C209C0"/>
    <w:rsid w:val="00C2151F"/>
    <w:rsid w:val="00C21A68"/>
    <w:rsid w:val="00C23C26"/>
    <w:rsid w:val="00C23F5B"/>
    <w:rsid w:val="00C249B4"/>
    <w:rsid w:val="00C24C80"/>
    <w:rsid w:val="00C25825"/>
    <w:rsid w:val="00C2694E"/>
    <w:rsid w:val="00C26B97"/>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5A95"/>
    <w:rsid w:val="00C46C42"/>
    <w:rsid w:val="00C46D24"/>
    <w:rsid w:val="00C50B47"/>
    <w:rsid w:val="00C51773"/>
    <w:rsid w:val="00C520C5"/>
    <w:rsid w:val="00C5230A"/>
    <w:rsid w:val="00C525C7"/>
    <w:rsid w:val="00C52639"/>
    <w:rsid w:val="00C5277F"/>
    <w:rsid w:val="00C52AE7"/>
    <w:rsid w:val="00C52E23"/>
    <w:rsid w:val="00C53923"/>
    <w:rsid w:val="00C5437C"/>
    <w:rsid w:val="00C545D2"/>
    <w:rsid w:val="00C547CC"/>
    <w:rsid w:val="00C54A7A"/>
    <w:rsid w:val="00C54B26"/>
    <w:rsid w:val="00C54C35"/>
    <w:rsid w:val="00C55CAF"/>
    <w:rsid w:val="00C56455"/>
    <w:rsid w:val="00C568A3"/>
    <w:rsid w:val="00C57060"/>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639"/>
    <w:rsid w:val="00C70B23"/>
    <w:rsid w:val="00C70FAD"/>
    <w:rsid w:val="00C7131E"/>
    <w:rsid w:val="00C71626"/>
    <w:rsid w:val="00C72C58"/>
    <w:rsid w:val="00C739CA"/>
    <w:rsid w:val="00C74791"/>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9B3"/>
    <w:rsid w:val="00C85254"/>
    <w:rsid w:val="00C858D0"/>
    <w:rsid w:val="00C85F84"/>
    <w:rsid w:val="00C862D2"/>
    <w:rsid w:val="00C86ED3"/>
    <w:rsid w:val="00C87160"/>
    <w:rsid w:val="00C8740E"/>
    <w:rsid w:val="00C877A0"/>
    <w:rsid w:val="00C87DFD"/>
    <w:rsid w:val="00C90AFE"/>
    <w:rsid w:val="00C90BE8"/>
    <w:rsid w:val="00C91398"/>
    <w:rsid w:val="00C918DD"/>
    <w:rsid w:val="00C91DB5"/>
    <w:rsid w:val="00C935EC"/>
    <w:rsid w:val="00C94BF2"/>
    <w:rsid w:val="00C950EA"/>
    <w:rsid w:val="00C9533C"/>
    <w:rsid w:val="00C95E5B"/>
    <w:rsid w:val="00C95E6C"/>
    <w:rsid w:val="00C9779D"/>
    <w:rsid w:val="00CA0B6C"/>
    <w:rsid w:val="00CA189D"/>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C5A"/>
    <w:rsid w:val="00CB0E08"/>
    <w:rsid w:val="00CB116F"/>
    <w:rsid w:val="00CB1902"/>
    <w:rsid w:val="00CB1F9F"/>
    <w:rsid w:val="00CB2685"/>
    <w:rsid w:val="00CB2AAC"/>
    <w:rsid w:val="00CB2CD3"/>
    <w:rsid w:val="00CB30B8"/>
    <w:rsid w:val="00CB5115"/>
    <w:rsid w:val="00CB5137"/>
    <w:rsid w:val="00CB702A"/>
    <w:rsid w:val="00CB7D59"/>
    <w:rsid w:val="00CB7E23"/>
    <w:rsid w:val="00CC0659"/>
    <w:rsid w:val="00CC1030"/>
    <w:rsid w:val="00CC1B2D"/>
    <w:rsid w:val="00CC1F35"/>
    <w:rsid w:val="00CC268C"/>
    <w:rsid w:val="00CC26AC"/>
    <w:rsid w:val="00CC2C6B"/>
    <w:rsid w:val="00CC3367"/>
    <w:rsid w:val="00CC3588"/>
    <w:rsid w:val="00CC3CB0"/>
    <w:rsid w:val="00CC4182"/>
    <w:rsid w:val="00CC4EBE"/>
    <w:rsid w:val="00CC646C"/>
    <w:rsid w:val="00CC693F"/>
    <w:rsid w:val="00CC6E0B"/>
    <w:rsid w:val="00CC7EF1"/>
    <w:rsid w:val="00CD0133"/>
    <w:rsid w:val="00CD036C"/>
    <w:rsid w:val="00CD073E"/>
    <w:rsid w:val="00CD0DC3"/>
    <w:rsid w:val="00CD117B"/>
    <w:rsid w:val="00CD11E1"/>
    <w:rsid w:val="00CD1A6C"/>
    <w:rsid w:val="00CD1CCA"/>
    <w:rsid w:val="00CD262D"/>
    <w:rsid w:val="00CD26B1"/>
    <w:rsid w:val="00CD270F"/>
    <w:rsid w:val="00CD346E"/>
    <w:rsid w:val="00CD3592"/>
    <w:rsid w:val="00CD368F"/>
    <w:rsid w:val="00CD373C"/>
    <w:rsid w:val="00CD3D46"/>
    <w:rsid w:val="00CD406D"/>
    <w:rsid w:val="00CD4771"/>
    <w:rsid w:val="00CD52E7"/>
    <w:rsid w:val="00CD55E9"/>
    <w:rsid w:val="00CD5D6C"/>
    <w:rsid w:val="00CD5F71"/>
    <w:rsid w:val="00CD7766"/>
    <w:rsid w:val="00CE05F0"/>
    <w:rsid w:val="00CE09FD"/>
    <w:rsid w:val="00CE0A06"/>
    <w:rsid w:val="00CE0FDE"/>
    <w:rsid w:val="00CE1B85"/>
    <w:rsid w:val="00CE23CA"/>
    <w:rsid w:val="00CE2ABD"/>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0E6"/>
    <w:rsid w:val="00CF387C"/>
    <w:rsid w:val="00CF3FAB"/>
    <w:rsid w:val="00CF50C6"/>
    <w:rsid w:val="00CF57FF"/>
    <w:rsid w:val="00CF587C"/>
    <w:rsid w:val="00CF5BEE"/>
    <w:rsid w:val="00CF681C"/>
    <w:rsid w:val="00CF692C"/>
    <w:rsid w:val="00CF7DD7"/>
    <w:rsid w:val="00D01453"/>
    <w:rsid w:val="00D017E5"/>
    <w:rsid w:val="00D027FD"/>
    <w:rsid w:val="00D03014"/>
    <w:rsid w:val="00D03243"/>
    <w:rsid w:val="00D0389F"/>
    <w:rsid w:val="00D038AE"/>
    <w:rsid w:val="00D0477B"/>
    <w:rsid w:val="00D04A14"/>
    <w:rsid w:val="00D05185"/>
    <w:rsid w:val="00D05509"/>
    <w:rsid w:val="00D05A4D"/>
    <w:rsid w:val="00D05EAC"/>
    <w:rsid w:val="00D06169"/>
    <w:rsid w:val="00D064E2"/>
    <w:rsid w:val="00D06E45"/>
    <w:rsid w:val="00D06FAD"/>
    <w:rsid w:val="00D072DA"/>
    <w:rsid w:val="00D07F63"/>
    <w:rsid w:val="00D1014E"/>
    <w:rsid w:val="00D1020D"/>
    <w:rsid w:val="00D10E06"/>
    <w:rsid w:val="00D11012"/>
    <w:rsid w:val="00D111C5"/>
    <w:rsid w:val="00D11353"/>
    <w:rsid w:val="00D114B5"/>
    <w:rsid w:val="00D11D18"/>
    <w:rsid w:val="00D11D3A"/>
    <w:rsid w:val="00D11E2A"/>
    <w:rsid w:val="00D120F3"/>
    <w:rsid w:val="00D1385F"/>
    <w:rsid w:val="00D13906"/>
    <w:rsid w:val="00D141EF"/>
    <w:rsid w:val="00D143A0"/>
    <w:rsid w:val="00D14C01"/>
    <w:rsid w:val="00D154C1"/>
    <w:rsid w:val="00D1575C"/>
    <w:rsid w:val="00D1578E"/>
    <w:rsid w:val="00D176E9"/>
    <w:rsid w:val="00D17D95"/>
    <w:rsid w:val="00D20809"/>
    <w:rsid w:val="00D22231"/>
    <w:rsid w:val="00D231ED"/>
    <w:rsid w:val="00D23225"/>
    <w:rsid w:val="00D23C52"/>
    <w:rsid w:val="00D24BAD"/>
    <w:rsid w:val="00D26A8F"/>
    <w:rsid w:val="00D26E94"/>
    <w:rsid w:val="00D27340"/>
    <w:rsid w:val="00D27426"/>
    <w:rsid w:val="00D302B5"/>
    <w:rsid w:val="00D30308"/>
    <w:rsid w:val="00D3085D"/>
    <w:rsid w:val="00D31AEA"/>
    <w:rsid w:val="00D328AB"/>
    <w:rsid w:val="00D328F0"/>
    <w:rsid w:val="00D330DD"/>
    <w:rsid w:val="00D33347"/>
    <w:rsid w:val="00D33F19"/>
    <w:rsid w:val="00D340A4"/>
    <w:rsid w:val="00D3435E"/>
    <w:rsid w:val="00D34AF5"/>
    <w:rsid w:val="00D35EF1"/>
    <w:rsid w:val="00D36495"/>
    <w:rsid w:val="00D37B1C"/>
    <w:rsid w:val="00D400E9"/>
    <w:rsid w:val="00D4057F"/>
    <w:rsid w:val="00D40C4B"/>
    <w:rsid w:val="00D41A63"/>
    <w:rsid w:val="00D41FE7"/>
    <w:rsid w:val="00D421EA"/>
    <w:rsid w:val="00D44FCE"/>
    <w:rsid w:val="00D461CD"/>
    <w:rsid w:val="00D46F0A"/>
    <w:rsid w:val="00D47671"/>
    <w:rsid w:val="00D47ACA"/>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2440"/>
    <w:rsid w:val="00D628A0"/>
    <w:rsid w:val="00D63556"/>
    <w:rsid w:val="00D63FD8"/>
    <w:rsid w:val="00D6487E"/>
    <w:rsid w:val="00D65443"/>
    <w:rsid w:val="00D665E5"/>
    <w:rsid w:val="00D666A6"/>
    <w:rsid w:val="00D675B3"/>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8001F"/>
    <w:rsid w:val="00D808F5"/>
    <w:rsid w:val="00D80A5B"/>
    <w:rsid w:val="00D8110F"/>
    <w:rsid w:val="00D8131C"/>
    <w:rsid w:val="00D819A9"/>
    <w:rsid w:val="00D81BFB"/>
    <w:rsid w:val="00D8230F"/>
    <w:rsid w:val="00D83B6D"/>
    <w:rsid w:val="00D83D14"/>
    <w:rsid w:val="00D84F5D"/>
    <w:rsid w:val="00D85402"/>
    <w:rsid w:val="00D86C34"/>
    <w:rsid w:val="00D9370A"/>
    <w:rsid w:val="00D9496A"/>
    <w:rsid w:val="00D94BAE"/>
    <w:rsid w:val="00D9519B"/>
    <w:rsid w:val="00D95A78"/>
    <w:rsid w:val="00D95F3A"/>
    <w:rsid w:val="00D96176"/>
    <w:rsid w:val="00D96187"/>
    <w:rsid w:val="00D96408"/>
    <w:rsid w:val="00D96828"/>
    <w:rsid w:val="00DA01F3"/>
    <w:rsid w:val="00DA127A"/>
    <w:rsid w:val="00DA191A"/>
    <w:rsid w:val="00DA197B"/>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864"/>
    <w:rsid w:val="00DB228B"/>
    <w:rsid w:val="00DB235B"/>
    <w:rsid w:val="00DB242E"/>
    <w:rsid w:val="00DB2A75"/>
    <w:rsid w:val="00DB2F33"/>
    <w:rsid w:val="00DB3073"/>
    <w:rsid w:val="00DB3906"/>
    <w:rsid w:val="00DB524A"/>
    <w:rsid w:val="00DB5500"/>
    <w:rsid w:val="00DB5B58"/>
    <w:rsid w:val="00DB64D6"/>
    <w:rsid w:val="00DB6882"/>
    <w:rsid w:val="00DB6AFD"/>
    <w:rsid w:val="00DB6E15"/>
    <w:rsid w:val="00DB6F9E"/>
    <w:rsid w:val="00DB7162"/>
    <w:rsid w:val="00DB7188"/>
    <w:rsid w:val="00DC0799"/>
    <w:rsid w:val="00DC225C"/>
    <w:rsid w:val="00DC24D9"/>
    <w:rsid w:val="00DC2762"/>
    <w:rsid w:val="00DC2A73"/>
    <w:rsid w:val="00DC2A8D"/>
    <w:rsid w:val="00DC3A59"/>
    <w:rsid w:val="00DC3B67"/>
    <w:rsid w:val="00DC3BFF"/>
    <w:rsid w:val="00DC3E10"/>
    <w:rsid w:val="00DC4256"/>
    <w:rsid w:val="00DC5C17"/>
    <w:rsid w:val="00DC6D8A"/>
    <w:rsid w:val="00DC714E"/>
    <w:rsid w:val="00DC718A"/>
    <w:rsid w:val="00DD0CE1"/>
    <w:rsid w:val="00DD11F4"/>
    <w:rsid w:val="00DD1860"/>
    <w:rsid w:val="00DD1CD6"/>
    <w:rsid w:val="00DD1EAE"/>
    <w:rsid w:val="00DD2202"/>
    <w:rsid w:val="00DD2306"/>
    <w:rsid w:val="00DD258E"/>
    <w:rsid w:val="00DD29E2"/>
    <w:rsid w:val="00DD2FE0"/>
    <w:rsid w:val="00DD3168"/>
    <w:rsid w:val="00DD3255"/>
    <w:rsid w:val="00DD3625"/>
    <w:rsid w:val="00DD3B98"/>
    <w:rsid w:val="00DD43CC"/>
    <w:rsid w:val="00DD4D95"/>
    <w:rsid w:val="00DD4E47"/>
    <w:rsid w:val="00DD4F6D"/>
    <w:rsid w:val="00DD55BD"/>
    <w:rsid w:val="00DD56AB"/>
    <w:rsid w:val="00DD58F8"/>
    <w:rsid w:val="00DD6ADD"/>
    <w:rsid w:val="00DD709E"/>
    <w:rsid w:val="00DD7820"/>
    <w:rsid w:val="00DD7C2F"/>
    <w:rsid w:val="00DE06CD"/>
    <w:rsid w:val="00DE077B"/>
    <w:rsid w:val="00DE0CE6"/>
    <w:rsid w:val="00DE13F7"/>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27"/>
    <w:rsid w:val="00DF38FA"/>
    <w:rsid w:val="00DF520A"/>
    <w:rsid w:val="00DF53DD"/>
    <w:rsid w:val="00DF53EB"/>
    <w:rsid w:val="00DF5E33"/>
    <w:rsid w:val="00DF5E57"/>
    <w:rsid w:val="00DF659D"/>
    <w:rsid w:val="00DF66BA"/>
    <w:rsid w:val="00DF66D9"/>
    <w:rsid w:val="00DF6923"/>
    <w:rsid w:val="00DF6DBC"/>
    <w:rsid w:val="00DF718E"/>
    <w:rsid w:val="00DF7684"/>
    <w:rsid w:val="00DF7A78"/>
    <w:rsid w:val="00DF7F08"/>
    <w:rsid w:val="00E00193"/>
    <w:rsid w:val="00E0157D"/>
    <w:rsid w:val="00E0195D"/>
    <w:rsid w:val="00E01D6D"/>
    <w:rsid w:val="00E0209E"/>
    <w:rsid w:val="00E02B3D"/>
    <w:rsid w:val="00E02C24"/>
    <w:rsid w:val="00E0364D"/>
    <w:rsid w:val="00E0464B"/>
    <w:rsid w:val="00E04DB1"/>
    <w:rsid w:val="00E050B5"/>
    <w:rsid w:val="00E051BE"/>
    <w:rsid w:val="00E0540C"/>
    <w:rsid w:val="00E06F5D"/>
    <w:rsid w:val="00E07C0A"/>
    <w:rsid w:val="00E07F41"/>
    <w:rsid w:val="00E10670"/>
    <w:rsid w:val="00E11A21"/>
    <w:rsid w:val="00E12243"/>
    <w:rsid w:val="00E12338"/>
    <w:rsid w:val="00E1246D"/>
    <w:rsid w:val="00E128A8"/>
    <w:rsid w:val="00E13657"/>
    <w:rsid w:val="00E147B3"/>
    <w:rsid w:val="00E14BE8"/>
    <w:rsid w:val="00E163C9"/>
    <w:rsid w:val="00E165AB"/>
    <w:rsid w:val="00E17333"/>
    <w:rsid w:val="00E176A4"/>
    <w:rsid w:val="00E17A5D"/>
    <w:rsid w:val="00E17EAD"/>
    <w:rsid w:val="00E17F3C"/>
    <w:rsid w:val="00E211CF"/>
    <w:rsid w:val="00E228AA"/>
    <w:rsid w:val="00E22AC6"/>
    <w:rsid w:val="00E22D0A"/>
    <w:rsid w:val="00E23C3E"/>
    <w:rsid w:val="00E24916"/>
    <w:rsid w:val="00E25A5D"/>
    <w:rsid w:val="00E25D7B"/>
    <w:rsid w:val="00E26133"/>
    <w:rsid w:val="00E26959"/>
    <w:rsid w:val="00E26960"/>
    <w:rsid w:val="00E2720B"/>
    <w:rsid w:val="00E2780F"/>
    <w:rsid w:val="00E27F9B"/>
    <w:rsid w:val="00E300C2"/>
    <w:rsid w:val="00E30342"/>
    <w:rsid w:val="00E31F45"/>
    <w:rsid w:val="00E32B29"/>
    <w:rsid w:val="00E33ABD"/>
    <w:rsid w:val="00E3482C"/>
    <w:rsid w:val="00E34A05"/>
    <w:rsid w:val="00E360E7"/>
    <w:rsid w:val="00E36478"/>
    <w:rsid w:val="00E368A6"/>
    <w:rsid w:val="00E36908"/>
    <w:rsid w:val="00E402A1"/>
    <w:rsid w:val="00E40AA3"/>
    <w:rsid w:val="00E42B33"/>
    <w:rsid w:val="00E42C21"/>
    <w:rsid w:val="00E42C39"/>
    <w:rsid w:val="00E437D2"/>
    <w:rsid w:val="00E43942"/>
    <w:rsid w:val="00E43CCD"/>
    <w:rsid w:val="00E44258"/>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2F97"/>
    <w:rsid w:val="00E532A6"/>
    <w:rsid w:val="00E53EAE"/>
    <w:rsid w:val="00E5454B"/>
    <w:rsid w:val="00E54643"/>
    <w:rsid w:val="00E5498A"/>
    <w:rsid w:val="00E5550E"/>
    <w:rsid w:val="00E555FD"/>
    <w:rsid w:val="00E55B05"/>
    <w:rsid w:val="00E55C34"/>
    <w:rsid w:val="00E55D1D"/>
    <w:rsid w:val="00E56B62"/>
    <w:rsid w:val="00E57BC5"/>
    <w:rsid w:val="00E608C2"/>
    <w:rsid w:val="00E61EDA"/>
    <w:rsid w:val="00E62010"/>
    <w:rsid w:val="00E62DA6"/>
    <w:rsid w:val="00E63065"/>
    <w:rsid w:val="00E63B3F"/>
    <w:rsid w:val="00E645F9"/>
    <w:rsid w:val="00E64F5A"/>
    <w:rsid w:val="00E6548A"/>
    <w:rsid w:val="00E66DB7"/>
    <w:rsid w:val="00E66F50"/>
    <w:rsid w:val="00E674B6"/>
    <w:rsid w:val="00E67AAF"/>
    <w:rsid w:val="00E67C87"/>
    <w:rsid w:val="00E7135A"/>
    <w:rsid w:val="00E719A2"/>
    <w:rsid w:val="00E72157"/>
    <w:rsid w:val="00E72A84"/>
    <w:rsid w:val="00E73464"/>
    <w:rsid w:val="00E74147"/>
    <w:rsid w:val="00E74DAD"/>
    <w:rsid w:val="00E75441"/>
    <w:rsid w:val="00E75788"/>
    <w:rsid w:val="00E75931"/>
    <w:rsid w:val="00E75C63"/>
    <w:rsid w:val="00E764F0"/>
    <w:rsid w:val="00E773A3"/>
    <w:rsid w:val="00E7784A"/>
    <w:rsid w:val="00E779D7"/>
    <w:rsid w:val="00E77C5C"/>
    <w:rsid w:val="00E8047E"/>
    <w:rsid w:val="00E80956"/>
    <w:rsid w:val="00E80E60"/>
    <w:rsid w:val="00E81D28"/>
    <w:rsid w:val="00E81D8D"/>
    <w:rsid w:val="00E81F1B"/>
    <w:rsid w:val="00E821CF"/>
    <w:rsid w:val="00E82B2E"/>
    <w:rsid w:val="00E83233"/>
    <w:rsid w:val="00E83758"/>
    <w:rsid w:val="00E8378B"/>
    <w:rsid w:val="00E83899"/>
    <w:rsid w:val="00E83BC8"/>
    <w:rsid w:val="00E83C64"/>
    <w:rsid w:val="00E8401B"/>
    <w:rsid w:val="00E85AF4"/>
    <w:rsid w:val="00E85FE3"/>
    <w:rsid w:val="00E8639A"/>
    <w:rsid w:val="00E87B44"/>
    <w:rsid w:val="00E90341"/>
    <w:rsid w:val="00E9034B"/>
    <w:rsid w:val="00E90435"/>
    <w:rsid w:val="00E909A1"/>
    <w:rsid w:val="00E90E4D"/>
    <w:rsid w:val="00E91226"/>
    <w:rsid w:val="00E912C6"/>
    <w:rsid w:val="00E922E4"/>
    <w:rsid w:val="00E92A69"/>
    <w:rsid w:val="00E9301B"/>
    <w:rsid w:val="00E93CB0"/>
    <w:rsid w:val="00E94169"/>
    <w:rsid w:val="00E94628"/>
    <w:rsid w:val="00E95127"/>
    <w:rsid w:val="00E95305"/>
    <w:rsid w:val="00E95658"/>
    <w:rsid w:val="00E958AA"/>
    <w:rsid w:val="00E96787"/>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B74"/>
    <w:rsid w:val="00EA73FD"/>
    <w:rsid w:val="00EA7CCB"/>
    <w:rsid w:val="00EB074F"/>
    <w:rsid w:val="00EB0F30"/>
    <w:rsid w:val="00EB1BDB"/>
    <w:rsid w:val="00EB2706"/>
    <w:rsid w:val="00EB3663"/>
    <w:rsid w:val="00EB3A98"/>
    <w:rsid w:val="00EB512D"/>
    <w:rsid w:val="00EB58C4"/>
    <w:rsid w:val="00EB58C7"/>
    <w:rsid w:val="00EB621B"/>
    <w:rsid w:val="00EB643B"/>
    <w:rsid w:val="00EB6EA5"/>
    <w:rsid w:val="00EB73DA"/>
    <w:rsid w:val="00EC07E1"/>
    <w:rsid w:val="00EC1281"/>
    <w:rsid w:val="00EC1AAF"/>
    <w:rsid w:val="00EC21BB"/>
    <w:rsid w:val="00EC28D1"/>
    <w:rsid w:val="00EC363B"/>
    <w:rsid w:val="00EC3B28"/>
    <w:rsid w:val="00EC3F40"/>
    <w:rsid w:val="00EC3FEB"/>
    <w:rsid w:val="00EC444E"/>
    <w:rsid w:val="00EC488F"/>
    <w:rsid w:val="00ED0769"/>
    <w:rsid w:val="00ED1544"/>
    <w:rsid w:val="00ED2392"/>
    <w:rsid w:val="00ED2D48"/>
    <w:rsid w:val="00ED2E0E"/>
    <w:rsid w:val="00ED3063"/>
    <w:rsid w:val="00ED3776"/>
    <w:rsid w:val="00ED3AA5"/>
    <w:rsid w:val="00ED3CA3"/>
    <w:rsid w:val="00ED420A"/>
    <w:rsid w:val="00ED5CC0"/>
    <w:rsid w:val="00ED5D50"/>
    <w:rsid w:val="00ED5F0F"/>
    <w:rsid w:val="00ED707F"/>
    <w:rsid w:val="00ED7AC1"/>
    <w:rsid w:val="00EE08C0"/>
    <w:rsid w:val="00EE1136"/>
    <w:rsid w:val="00EE18C7"/>
    <w:rsid w:val="00EE343D"/>
    <w:rsid w:val="00EE3A90"/>
    <w:rsid w:val="00EE40B6"/>
    <w:rsid w:val="00EE40F7"/>
    <w:rsid w:val="00EE47AC"/>
    <w:rsid w:val="00EE49F2"/>
    <w:rsid w:val="00EE4D65"/>
    <w:rsid w:val="00EE57BF"/>
    <w:rsid w:val="00EE6EA0"/>
    <w:rsid w:val="00EE716D"/>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DB5"/>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8F1"/>
    <w:rsid w:val="00F05BEC"/>
    <w:rsid w:val="00F05F67"/>
    <w:rsid w:val="00F062B5"/>
    <w:rsid w:val="00F06846"/>
    <w:rsid w:val="00F06989"/>
    <w:rsid w:val="00F070E2"/>
    <w:rsid w:val="00F07553"/>
    <w:rsid w:val="00F07F63"/>
    <w:rsid w:val="00F10850"/>
    <w:rsid w:val="00F10D2A"/>
    <w:rsid w:val="00F10E1B"/>
    <w:rsid w:val="00F114B6"/>
    <w:rsid w:val="00F11548"/>
    <w:rsid w:val="00F11742"/>
    <w:rsid w:val="00F11BBB"/>
    <w:rsid w:val="00F11BE3"/>
    <w:rsid w:val="00F1227B"/>
    <w:rsid w:val="00F12710"/>
    <w:rsid w:val="00F13D21"/>
    <w:rsid w:val="00F14203"/>
    <w:rsid w:val="00F1423B"/>
    <w:rsid w:val="00F1464F"/>
    <w:rsid w:val="00F14F56"/>
    <w:rsid w:val="00F15916"/>
    <w:rsid w:val="00F15ED9"/>
    <w:rsid w:val="00F17A4D"/>
    <w:rsid w:val="00F20B1D"/>
    <w:rsid w:val="00F20BDA"/>
    <w:rsid w:val="00F21A4C"/>
    <w:rsid w:val="00F21B0B"/>
    <w:rsid w:val="00F21E53"/>
    <w:rsid w:val="00F23144"/>
    <w:rsid w:val="00F23729"/>
    <w:rsid w:val="00F23861"/>
    <w:rsid w:val="00F23C2E"/>
    <w:rsid w:val="00F23E7F"/>
    <w:rsid w:val="00F23EC7"/>
    <w:rsid w:val="00F248C4"/>
    <w:rsid w:val="00F25739"/>
    <w:rsid w:val="00F26092"/>
    <w:rsid w:val="00F264AC"/>
    <w:rsid w:val="00F26B4E"/>
    <w:rsid w:val="00F311D3"/>
    <w:rsid w:val="00F32D9E"/>
    <w:rsid w:val="00F33320"/>
    <w:rsid w:val="00F33D74"/>
    <w:rsid w:val="00F34156"/>
    <w:rsid w:val="00F34B44"/>
    <w:rsid w:val="00F360C1"/>
    <w:rsid w:val="00F363C3"/>
    <w:rsid w:val="00F363F3"/>
    <w:rsid w:val="00F3651F"/>
    <w:rsid w:val="00F36769"/>
    <w:rsid w:val="00F36CB5"/>
    <w:rsid w:val="00F36EA7"/>
    <w:rsid w:val="00F37F3C"/>
    <w:rsid w:val="00F40B60"/>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335"/>
    <w:rsid w:val="00F50AA0"/>
    <w:rsid w:val="00F51276"/>
    <w:rsid w:val="00F51CD4"/>
    <w:rsid w:val="00F51F24"/>
    <w:rsid w:val="00F52E8C"/>
    <w:rsid w:val="00F535A2"/>
    <w:rsid w:val="00F53BC0"/>
    <w:rsid w:val="00F53F1E"/>
    <w:rsid w:val="00F5606F"/>
    <w:rsid w:val="00F563AC"/>
    <w:rsid w:val="00F56E8B"/>
    <w:rsid w:val="00F60279"/>
    <w:rsid w:val="00F61EC6"/>
    <w:rsid w:val="00F62300"/>
    <w:rsid w:val="00F62579"/>
    <w:rsid w:val="00F65CE2"/>
    <w:rsid w:val="00F66587"/>
    <w:rsid w:val="00F66992"/>
    <w:rsid w:val="00F672BB"/>
    <w:rsid w:val="00F67472"/>
    <w:rsid w:val="00F67AC3"/>
    <w:rsid w:val="00F7027D"/>
    <w:rsid w:val="00F703A4"/>
    <w:rsid w:val="00F70418"/>
    <w:rsid w:val="00F70D1C"/>
    <w:rsid w:val="00F7117D"/>
    <w:rsid w:val="00F713AB"/>
    <w:rsid w:val="00F71B15"/>
    <w:rsid w:val="00F72ED2"/>
    <w:rsid w:val="00F73BAB"/>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5BBB"/>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05C"/>
    <w:rsid w:val="00FA0265"/>
    <w:rsid w:val="00FA10AD"/>
    <w:rsid w:val="00FA1BAC"/>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E36"/>
    <w:rsid w:val="00FB3F04"/>
    <w:rsid w:val="00FB50C0"/>
    <w:rsid w:val="00FB5B03"/>
    <w:rsid w:val="00FB5BD9"/>
    <w:rsid w:val="00FB6088"/>
    <w:rsid w:val="00FB60CA"/>
    <w:rsid w:val="00FB6185"/>
    <w:rsid w:val="00FB6A47"/>
    <w:rsid w:val="00FB6BDB"/>
    <w:rsid w:val="00FB708E"/>
    <w:rsid w:val="00FB7C28"/>
    <w:rsid w:val="00FB7F95"/>
    <w:rsid w:val="00FC0076"/>
    <w:rsid w:val="00FC0633"/>
    <w:rsid w:val="00FC0964"/>
    <w:rsid w:val="00FC0BE9"/>
    <w:rsid w:val="00FC174F"/>
    <w:rsid w:val="00FC2315"/>
    <w:rsid w:val="00FC36E4"/>
    <w:rsid w:val="00FC3821"/>
    <w:rsid w:val="00FC3C34"/>
    <w:rsid w:val="00FC445E"/>
    <w:rsid w:val="00FC46F7"/>
    <w:rsid w:val="00FC4A63"/>
    <w:rsid w:val="00FC558E"/>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B7A"/>
    <w:rsid w:val="00FE3BB5"/>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83267"/>
  <w15:chartTrackingRefBased/>
  <w15:docId w15:val="{74F1D488-111C-4242-A90D-CE238186D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A2D2F"/>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x-none" w:eastAsia="x-none"/>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Pr>
      <w:rFonts w:eastAsia="MS Mincho"/>
      <w:lang w:eastAsia="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rPr>
  </w:style>
  <w:style w:type="table" w:customStyle="1" w:styleId="TableGrid1">
    <w:name w:val="Table Grid1"/>
    <w:basedOn w:val="TableNormal"/>
    <w:next w:val="TableGrid"/>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rPr>
  </w:style>
  <w:style w:type="paragraph" w:customStyle="1" w:styleId="ZC">
    <w:name w:val="ZC"/>
    <w:rsid w:val="00755136"/>
    <w:pPr>
      <w:spacing w:line="360" w:lineRule="atLeast"/>
      <w:jc w:val="center"/>
    </w:pPr>
    <w:rPr>
      <w:lang w:val="en-GB"/>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FooterChar">
    <w:name w:val="Footer Char"/>
    <w:link w:val="Footer"/>
    <w:rsid w:val="00DD55BD"/>
    <w:rPr>
      <w:rFonts w:ascii="Arial" w:eastAsia="Times New Roman" w:hAnsi="Arial"/>
      <w:b/>
      <w:i/>
      <w:noProof/>
      <w:sz w:val="18"/>
      <w:lang w:val="en-GB" w:eastAsia="en-US"/>
    </w:rPr>
  </w:style>
  <w:style w:type="paragraph" w:styleId="ListParagraph">
    <w:name w:val="List Paragraph"/>
    <w:basedOn w:val="Normal"/>
    <w:uiPriority w:val="34"/>
    <w:qFormat/>
    <w:rsid w:val="00E054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7846934">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836748">
      <w:bodyDiv w:val="1"/>
      <w:marLeft w:val="0"/>
      <w:marRight w:val="0"/>
      <w:marTop w:val="0"/>
      <w:marBottom w:val="0"/>
      <w:divBdr>
        <w:top w:val="none" w:sz="0" w:space="0" w:color="auto"/>
        <w:left w:val="none" w:sz="0" w:space="0" w:color="auto"/>
        <w:bottom w:val="none" w:sz="0" w:space="0" w:color="auto"/>
        <w:right w:val="none" w:sz="0" w:space="0" w:color="auto"/>
      </w:divBdr>
      <w:divsChild>
        <w:div w:id="326598288">
          <w:marLeft w:val="1166"/>
          <w:marRight w:val="0"/>
          <w:marTop w:val="86"/>
          <w:marBottom w:val="0"/>
          <w:divBdr>
            <w:top w:val="none" w:sz="0" w:space="0" w:color="auto"/>
            <w:left w:val="none" w:sz="0" w:space="0" w:color="auto"/>
            <w:bottom w:val="none" w:sz="0" w:space="0" w:color="auto"/>
            <w:right w:val="none" w:sz="0" w:space="0" w:color="auto"/>
          </w:divBdr>
        </w:div>
        <w:div w:id="500851996">
          <w:marLeft w:val="1800"/>
          <w:marRight w:val="0"/>
          <w:marTop w:val="77"/>
          <w:marBottom w:val="0"/>
          <w:divBdr>
            <w:top w:val="none" w:sz="0" w:space="0" w:color="auto"/>
            <w:left w:val="none" w:sz="0" w:space="0" w:color="auto"/>
            <w:bottom w:val="none" w:sz="0" w:space="0" w:color="auto"/>
            <w:right w:val="none" w:sz="0" w:space="0" w:color="auto"/>
          </w:divBdr>
        </w:div>
        <w:div w:id="1991521749">
          <w:marLeft w:val="1800"/>
          <w:marRight w:val="0"/>
          <w:marTop w:val="77"/>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109662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786498">
      <w:bodyDiv w:val="1"/>
      <w:marLeft w:val="0"/>
      <w:marRight w:val="0"/>
      <w:marTop w:val="0"/>
      <w:marBottom w:val="0"/>
      <w:divBdr>
        <w:top w:val="none" w:sz="0" w:space="0" w:color="auto"/>
        <w:left w:val="none" w:sz="0" w:space="0" w:color="auto"/>
        <w:bottom w:val="none" w:sz="0" w:space="0" w:color="auto"/>
        <w:right w:val="none" w:sz="0" w:space="0" w:color="auto"/>
      </w:divBdr>
    </w:div>
    <w:div w:id="676662608">
      <w:bodyDiv w:val="1"/>
      <w:marLeft w:val="0"/>
      <w:marRight w:val="0"/>
      <w:marTop w:val="0"/>
      <w:marBottom w:val="0"/>
      <w:divBdr>
        <w:top w:val="none" w:sz="0" w:space="0" w:color="auto"/>
        <w:left w:val="none" w:sz="0" w:space="0" w:color="auto"/>
        <w:bottom w:val="none" w:sz="0" w:space="0" w:color="auto"/>
        <w:right w:val="none" w:sz="0" w:space="0" w:color="auto"/>
      </w:divBdr>
    </w:div>
    <w:div w:id="73454570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450066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3214297">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84949297">
      <w:bodyDiv w:val="1"/>
      <w:marLeft w:val="0"/>
      <w:marRight w:val="0"/>
      <w:marTop w:val="0"/>
      <w:marBottom w:val="0"/>
      <w:divBdr>
        <w:top w:val="none" w:sz="0" w:space="0" w:color="auto"/>
        <w:left w:val="none" w:sz="0" w:space="0" w:color="auto"/>
        <w:bottom w:val="none" w:sz="0" w:space="0" w:color="auto"/>
        <w:right w:val="none" w:sz="0" w:space="0" w:color="auto"/>
      </w:divBdr>
      <w:divsChild>
        <w:div w:id="389811577">
          <w:marLeft w:val="1166"/>
          <w:marRight w:val="0"/>
          <w:marTop w:val="86"/>
          <w:marBottom w:val="0"/>
          <w:divBdr>
            <w:top w:val="none" w:sz="0" w:space="0" w:color="auto"/>
            <w:left w:val="none" w:sz="0" w:space="0" w:color="auto"/>
            <w:bottom w:val="none" w:sz="0" w:space="0" w:color="auto"/>
            <w:right w:val="none" w:sz="0" w:space="0" w:color="auto"/>
          </w:divBdr>
        </w:div>
        <w:div w:id="681128056">
          <w:marLeft w:val="1800"/>
          <w:marRight w:val="0"/>
          <w:marTop w:val="77"/>
          <w:marBottom w:val="0"/>
          <w:divBdr>
            <w:top w:val="none" w:sz="0" w:space="0" w:color="auto"/>
            <w:left w:val="none" w:sz="0" w:space="0" w:color="auto"/>
            <w:bottom w:val="none" w:sz="0" w:space="0" w:color="auto"/>
            <w:right w:val="none" w:sz="0" w:space="0" w:color="auto"/>
          </w:divBdr>
        </w:div>
        <w:div w:id="2001731977">
          <w:marLeft w:val="1800"/>
          <w:marRight w:val="0"/>
          <w:marTop w:val="77"/>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0575666">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6882415">
      <w:bodyDiv w:val="1"/>
      <w:marLeft w:val="0"/>
      <w:marRight w:val="0"/>
      <w:marTop w:val="0"/>
      <w:marBottom w:val="0"/>
      <w:divBdr>
        <w:top w:val="none" w:sz="0" w:space="0" w:color="auto"/>
        <w:left w:val="none" w:sz="0" w:space="0" w:color="auto"/>
        <w:bottom w:val="none" w:sz="0" w:space="0" w:color="auto"/>
        <w:right w:val="none" w:sz="0" w:space="0" w:color="auto"/>
      </w:divBdr>
    </w:div>
    <w:div w:id="1922643476">
      <w:bodyDiv w:val="1"/>
      <w:marLeft w:val="0"/>
      <w:marRight w:val="0"/>
      <w:marTop w:val="0"/>
      <w:marBottom w:val="0"/>
      <w:divBdr>
        <w:top w:val="none" w:sz="0" w:space="0" w:color="auto"/>
        <w:left w:val="none" w:sz="0" w:space="0" w:color="auto"/>
        <w:bottom w:val="none" w:sz="0" w:space="0" w:color="auto"/>
        <w:right w:val="none" w:sz="0" w:space="0" w:color="auto"/>
      </w:divBdr>
    </w:div>
    <w:div w:id="195232100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138470">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723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emf"/><Relationship Id="rId13" Type="http://schemas.openxmlformats.org/officeDocument/2006/relationships/package" Target="embeddings/Microsoft_Visio_Drawing1111.vsdx"/><Relationship Id="rId14" Type="http://schemas.openxmlformats.org/officeDocument/2006/relationships/image" Target="media/image6.emf"/><Relationship Id="rId15" Type="http://schemas.openxmlformats.org/officeDocument/2006/relationships/image" Target="media/image7.emf"/><Relationship Id="rId16" Type="http://schemas.openxmlformats.org/officeDocument/2006/relationships/image" Target="media/image8.emf"/><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emf"/><Relationship Id="rId10"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DD079-DFB4-F441-BDEE-5286EC396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1</TotalTime>
  <Pages>7</Pages>
  <Words>1213</Words>
  <Characters>6918</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8115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Ben Thomas</cp:lastModifiedBy>
  <cp:revision>3</cp:revision>
  <cp:lastPrinted>2010-01-07T15:23:00Z</cp:lastPrinted>
  <dcterms:created xsi:type="dcterms:W3CDTF">2018-01-15T23:00:00Z</dcterms:created>
  <dcterms:modified xsi:type="dcterms:W3CDTF">2018-01-15T23:01:00Z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MTWinEqns">
    <vt:bool>true</vt:bool>
  </property>
  <property fmtid="{D5CDD505-2E9C-101B-9397-08002B2CF9AE}" pid="15" name="_2015_ms_pID_725343">
    <vt:lpwstr>(3)iEDxZ8/0el2KjTBM4cM61HD4kajDOoh7Yif7OL8se3aQgZ03rw7j7n57Lz4xd77V/O+chKjk_x000d_
5bRUoTA3pB5rb3W60rdfp2dZj+X8hoW8zVLrXLgXxXo9sEwgA2xntkYFf+vqGD8uIuTn+pb7_x000d_
CKbxBkNi7PU2M5NBsoBKaIwp0ePGWhtLRiIzhmg5Of6MFehs/NTwVx/CF/DSoPe7LRLjvLVH_x000d_
wNYFiWlriOtfqTFV04</vt:lpwstr>
  </property>
  <property fmtid="{D5CDD505-2E9C-101B-9397-08002B2CF9AE}" pid="16" name="_2015_ms_pID_725343_00">
    <vt:lpwstr>_2015_ms_pID_725343</vt:lpwstr>
  </property>
  <property fmtid="{D5CDD505-2E9C-101B-9397-08002B2CF9AE}" pid="17" name="_2015_ms_pID_7253431">
    <vt:lpwstr>tBIrjkWCyElpPucCxjNG8aWMNIvYv3UkQD8COWyWFvscEIoyG+Dbr/_x000d_
Pe5wbi6ML8KN0tbrFyaviRDgSe7DRAJ/p9ImqpU19mqPHkl2Cdm8qGis19e95x5bmGqKckdY_x000d_
9CuVk6A3oFqGgmG+CggRJ3sXiFkYwkVSe6tXdBsuDQUx8DoWhkfpojhbCEzLz5vOui58S78y_x000d_
V3DNRWat0/jlpe4g1gkHqOBbeL1KPgmR4YCi</vt:lpwstr>
  </property>
  <property fmtid="{D5CDD505-2E9C-101B-9397-08002B2CF9AE}" pid="18" name="_2015_ms_pID_7253431_00">
    <vt:lpwstr>_2015_ms_pID_7253431</vt:lpwstr>
  </property>
  <property fmtid="{D5CDD505-2E9C-101B-9397-08002B2CF9AE}" pid="19" name="_2015_ms_pID_7253432">
    <vt:lpwstr>6A==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1506821270</vt:lpwstr>
  </property>
</Properties>
</file>